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2D37A" w14:textId="3DAAFA55" w:rsidR="00A82FC8" w:rsidRPr="00A82FC8" w:rsidRDefault="00A82FC8" w:rsidP="00A82FC8">
      <w:pPr>
        <w:pStyle w:val="Heading1"/>
      </w:pPr>
      <w:bookmarkStart w:id="0" w:name="_Toc477197650"/>
      <w:bookmarkStart w:id="1" w:name="_GoBack"/>
      <w:bookmarkEnd w:id="1"/>
      <w:r w:rsidRPr="00A82FC8">
        <w:t>Enrollment Growth Forecast</w:t>
      </w:r>
      <w:bookmarkEnd w:id="0"/>
      <w:r w:rsidRPr="00A82FC8">
        <w:t xml:space="preserve"> and Space Needs Projection</w:t>
      </w:r>
    </w:p>
    <w:p w14:paraId="63525B61" w14:textId="27B1B314" w:rsidR="00A82FC8" w:rsidRPr="00A82FC8" w:rsidRDefault="00A82FC8" w:rsidP="00A82FC8">
      <w:pPr>
        <w:pStyle w:val="Heading2"/>
      </w:pPr>
      <w:r w:rsidRPr="00A82FC8">
        <w:t>Growth Forecast</w:t>
      </w:r>
    </w:p>
    <w:p w14:paraId="70D7BB98" w14:textId="77777777" w:rsidR="00A82FC8" w:rsidRPr="00A82FC8" w:rsidRDefault="00A82FC8" w:rsidP="00A82FC8">
      <w:pPr>
        <w:pStyle w:val="Heading3"/>
      </w:pPr>
      <w:bookmarkStart w:id="2" w:name="_Toc477197651"/>
      <w:r w:rsidRPr="00A82FC8">
        <w:t>Overview</w:t>
      </w:r>
      <w:bookmarkEnd w:id="2"/>
    </w:p>
    <w:p w14:paraId="1F44B2FA" w14:textId="17A47CF2"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 xml:space="preserve">The enrollment growth forecast for </w:t>
      </w:r>
      <w:r w:rsidR="0013317B">
        <w:rPr>
          <w:rFonts w:eastAsia="Calibri" w:cs="Calibri"/>
          <w:bCs/>
          <w:color w:val="000000"/>
          <w:szCs w:val="22"/>
        </w:rPr>
        <w:t>College of the Desert</w:t>
      </w:r>
      <w:r w:rsidRPr="00A82FC8">
        <w:rPr>
          <w:rFonts w:eastAsia="Calibri" w:cs="Calibri"/>
          <w:bCs/>
          <w:color w:val="000000"/>
          <w:szCs w:val="22"/>
        </w:rPr>
        <w:t xml:space="preserve"> is based on research and analysis conducted as part of the Educational Master Planning process. Long-range forecasting of enrollment is vitally important for a college, especially for planning facilities. </w:t>
      </w:r>
      <w:r w:rsidR="0013317B">
        <w:rPr>
          <w:rFonts w:eastAsia="Calibri" w:cs="Calibri"/>
          <w:bCs/>
          <w:color w:val="000000"/>
          <w:szCs w:val="22"/>
        </w:rPr>
        <w:t xml:space="preserve">Though the plan’s time horizon is five years, a longer horizon is used for projecting enrollment growth and facilities space needs. </w:t>
      </w:r>
      <w:r w:rsidRPr="00A82FC8">
        <w:rPr>
          <w:rFonts w:eastAsia="Calibri" w:cs="Calibri"/>
          <w:bCs/>
          <w:color w:val="000000"/>
          <w:szCs w:val="22"/>
        </w:rPr>
        <w:t>In this plan, the time horizon</w:t>
      </w:r>
      <w:r w:rsidR="0013317B">
        <w:rPr>
          <w:rFonts w:eastAsia="Calibri" w:cs="Calibri"/>
          <w:bCs/>
          <w:color w:val="000000"/>
          <w:szCs w:val="22"/>
        </w:rPr>
        <w:t xml:space="preserve"> for the growth forecast</w:t>
      </w:r>
      <w:r w:rsidRPr="00A82FC8">
        <w:rPr>
          <w:rFonts w:eastAsia="Calibri" w:cs="Calibri"/>
          <w:bCs/>
          <w:color w:val="000000"/>
          <w:szCs w:val="22"/>
        </w:rPr>
        <w:t xml:space="preserve"> is ten years. </w:t>
      </w:r>
    </w:p>
    <w:p w14:paraId="69DD3BFF" w14:textId="77777777" w:rsidR="00F42279" w:rsidRDefault="00A82FC8" w:rsidP="00A82FC8">
      <w:pPr>
        <w:spacing w:before="120"/>
        <w:jc w:val="both"/>
        <w:rPr>
          <w:rFonts w:eastAsia="Calibri" w:cs="Calibri"/>
          <w:bCs/>
          <w:color w:val="000000"/>
          <w:szCs w:val="22"/>
          <w:shd w:val="clear" w:color="auto" w:fill="FFFFFF"/>
        </w:rPr>
      </w:pPr>
      <w:r w:rsidRPr="00A82FC8">
        <w:rPr>
          <w:rFonts w:eastAsia="Calibri" w:cs="Calibri"/>
          <w:bCs/>
          <w:color w:val="000000"/>
          <w:szCs w:val="22"/>
          <w:shd w:val="clear" w:color="auto" w:fill="FFFFFF"/>
        </w:rPr>
        <w:t xml:space="preserve">The Enrollment Growth Forecast is the basis for projecting the amount assignable square feet </w:t>
      </w:r>
      <w:r w:rsidR="0013317B">
        <w:rPr>
          <w:rFonts w:eastAsia="Calibri" w:cs="Calibri"/>
          <w:bCs/>
          <w:color w:val="000000"/>
          <w:szCs w:val="22"/>
          <w:shd w:val="clear" w:color="auto" w:fill="FFFFFF"/>
        </w:rPr>
        <w:t xml:space="preserve">(ASF) </w:t>
      </w:r>
      <w:r w:rsidRPr="00A82FC8">
        <w:rPr>
          <w:rFonts w:eastAsia="Calibri" w:cs="Calibri"/>
          <w:bCs/>
          <w:color w:val="000000"/>
          <w:szCs w:val="22"/>
          <w:shd w:val="clear" w:color="auto" w:fill="FFFFFF"/>
        </w:rPr>
        <w:t>that the College is likely to need during the next decade, parking and transportation improvements; needs for open space; and infrastructure upgrades.  This forecast is ther</w:t>
      </w:r>
      <w:r w:rsidR="0013317B">
        <w:rPr>
          <w:rFonts w:eastAsia="Calibri" w:cs="Calibri"/>
          <w:bCs/>
          <w:color w:val="000000"/>
          <w:szCs w:val="22"/>
          <w:shd w:val="clear" w:color="auto" w:fill="FFFFFF"/>
        </w:rPr>
        <w:t>efore a major link between the E</w:t>
      </w:r>
      <w:r w:rsidRPr="00A82FC8">
        <w:rPr>
          <w:rFonts w:eastAsia="Calibri" w:cs="Calibri"/>
          <w:bCs/>
          <w:color w:val="000000"/>
          <w:szCs w:val="22"/>
          <w:shd w:val="clear" w:color="auto" w:fill="FFFFFF"/>
        </w:rPr>
        <w:t xml:space="preserve">ducational </w:t>
      </w:r>
      <w:r w:rsidR="0013317B">
        <w:rPr>
          <w:rFonts w:eastAsia="Calibri" w:cs="Calibri"/>
          <w:bCs/>
          <w:color w:val="000000"/>
          <w:szCs w:val="22"/>
          <w:shd w:val="clear" w:color="auto" w:fill="FFFFFF"/>
        </w:rPr>
        <w:t>Master P</w:t>
      </w:r>
      <w:r w:rsidRPr="00A82FC8">
        <w:rPr>
          <w:rFonts w:eastAsia="Calibri" w:cs="Calibri"/>
          <w:bCs/>
          <w:color w:val="000000"/>
          <w:szCs w:val="22"/>
          <w:shd w:val="clear" w:color="auto" w:fill="FFFFFF"/>
        </w:rPr>
        <w:t>lan and the</w:t>
      </w:r>
      <w:r w:rsidR="0013317B">
        <w:rPr>
          <w:rFonts w:eastAsia="Calibri" w:cs="Calibri"/>
          <w:bCs/>
          <w:color w:val="000000"/>
          <w:szCs w:val="22"/>
          <w:shd w:val="clear" w:color="auto" w:fill="FFFFFF"/>
        </w:rPr>
        <w:t xml:space="preserve"> next update to the College’s</w:t>
      </w:r>
      <w:r w:rsidRPr="00A82FC8">
        <w:rPr>
          <w:rFonts w:eastAsia="Calibri" w:cs="Calibri"/>
          <w:bCs/>
          <w:color w:val="000000"/>
          <w:szCs w:val="22"/>
          <w:shd w:val="clear" w:color="auto" w:fill="FFFFFF"/>
        </w:rPr>
        <w:t xml:space="preserve"> </w:t>
      </w:r>
      <w:r w:rsidR="0013317B">
        <w:rPr>
          <w:rFonts w:eastAsia="Calibri" w:cs="Calibri"/>
          <w:bCs/>
          <w:color w:val="000000"/>
          <w:szCs w:val="22"/>
        </w:rPr>
        <w:t>F</w:t>
      </w:r>
      <w:r w:rsidRPr="00A82FC8">
        <w:rPr>
          <w:rFonts w:eastAsia="Calibri" w:cs="Calibri"/>
          <w:bCs/>
          <w:color w:val="000000"/>
          <w:szCs w:val="22"/>
        </w:rPr>
        <w:t>acilities</w:t>
      </w:r>
      <w:r w:rsidR="0013317B">
        <w:rPr>
          <w:rFonts w:eastAsia="Calibri" w:cs="Calibri"/>
          <w:bCs/>
          <w:color w:val="000000"/>
          <w:szCs w:val="22"/>
        </w:rPr>
        <w:t xml:space="preserve"> Master</w:t>
      </w:r>
      <w:r w:rsidR="0013317B">
        <w:rPr>
          <w:rFonts w:eastAsia="Calibri" w:cs="Calibri"/>
          <w:bCs/>
          <w:color w:val="000000"/>
          <w:szCs w:val="22"/>
          <w:shd w:val="clear" w:color="auto" w:fill="FFFFFF"/>
        </w:rPr>
        <w:t xml:space="preserve"> P</w:t>
      </w:r>
      <w:r w:rsidRPr="00A82FC8">
        <w:rPr>
          <w:rFonts w:eastAsia="Calibri" w:cs="Calibri"/>
          <w:bCs/>
          <w:color w:val="000000"/>
          <w:szCs w:val="22"/>
          <w:shd w:val="clear" w:color="auto" w:fill="FFFFFF"/>
        </w:rPr>
        <w:t xml:space="preserve">lan.  </w:t>
      </w:r>
    </w:p>
    <w:p w14:paraId="03655C93" w14:textId="77777777"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 xml:space="preserve">In creating this forecast, several metrics were analyzed. These include student participation rates, population age segmentation, historical enrollment trends, high school graduation rates, and the Chancellor’s Office Long-Range Growth Forecast. </w:t>
      </w:r>
    </w:p>
    <w:p w14:paraId="629D2C45" w14:textId="77777777" w:rsidR="00A82FC8" w:rsidRPr="00A82FC8" w:rsidRDefault="00A82FC8" w:rsidP="00A82FC8">
      <w:pPr>
        <w:keepNext/>
        <w:keepLines/>
        <w:spacing w:before="200"/>
        <w:jc w:val="both"/>
        <w:outlineLvl w:val="2"/>
        <w:rPr>
          <w:rFonts w:eastAsia="Meiryo"/>
          <w:b/>
          <w:color w:val="000000"/>
          <w:szCs w:val="22"/>
          <w:u w:val="single"/>
        </w:rPr>
      </w:pPr>
      <w:bookmarkStart w:id="3" w:name="_Toc477197652"/>
      <w:r w:rsidRPr="00A82FC8">
        <w:rPr>
          <w:rFonts w:eastAsia="Meiryo"/>
          <w:b/>
          <w:color w:val="000000"/>
          <w:szCs w:val="22"/>
          <w:u w:val="single"/>
        </w:rPr>
        <w:t>Population Growth</w:t>
      </w:r>
      <w:bookmarkEnd w:id="3"/>
    </w:p>
    <w:p w14:paraId="42B84E19" w14:textId="5365C099"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 xml:space="preserve">The </w:t>
      </w:r>
      <w:r w:rsidR="00F42279">
        <w:rPr>
          <w:rFonts w:eastAsia="Calibri" w:cs="Calibri"/>
          <w:bCs/>
          <w:color w:val="000000"/>
          <w:szCs w:val="22"/>
        </w:rPr>
        <w:t>2015</w:t>
      </w:r>
      <w:r w:rsidRPr="00A82FC8">
        <w:rPr>
          <w:rFonts w:eastAsia="Calibri" w:cs="Calibri"/>
          <w:bCs/>
          <w:color w:val="000000"/>
          <w:szCs w:val="22"/>
        </w:rPr>
        <w:t xml:space="preserve"> population of the </w:t>
      </w:r>
      <w:r w:rsidR="00F42279">
        <w:rPr>
          <w:rFonts w:eastAsia="Calibri" w:cs="Calibri"/>
          <w:bCs/>
          <w:color w:val="000000"/>
          <w:szCs w:val="22"/>
        </w:rPr>
        <w:t>Coachella Valley</w:t>
      </w:r>
      <w:r w:rsidRPr="00A82FC8">
        <w:rPr>
          <w:rFonts w:eastAsia="Calibri" w:cs="Calibri"/>
          <w:bCs/>
          <w:color w:val="000000"/>
          <w:szCs w:val="22"/>
        </w:rPr>
        <w:t xml:space="preserve"> is </w:t>
      </w:r>
      <w:r w:rsidR="00F42279">
        <w:rPr>
          <w:rFonts w:eastAsia="Calibri" w:cs="Calibri"/>
          <w:bCs/>
          <w:color w:val="000000"/>
          <w:szCs w:val="22"/>
        </w:rPr>
        <w:t>409,740</w:t>
      </w:r>
      <w:r w:rsidRPr="00A82FC8">
        <w:rPr>
          <w:rFonts w:eastAsia="Calibri" w:cs="Calibri"/>
          <w:bCs/>
          <w:color w:val="000000"/>
          <w:szCs w:val="22"/>
        </w:rPr>
        <w:t xml:space="preserve"> </w:t>
      </w:r>
      <w:r w:rsidR="00FB4A29">
        <w:rPr>
          <w:rFonts w:eastAsia="Calibri" w:cs="Calibri"/>
          <w:bCs/>
          <w:color w:val="000000"/>
          <w:szCs w:val="22"/>
        </w:rPr>
        <w:t>and has been growing at an annual rate of 1.6%. This growth rate is higher</w:t>
      </w:r>
      <w:r w:rsidRPr="00A82FC8">
        <w:rPr>
          <w:rFonts w:eastAsia="Calibri" w:cs="Calibri"/>
          <w:bCs/>
          <w:color w:val="000000"/>
          <w:szCs w:val="22"/>
        </w:rPr>
        <w:t xml:space="preserve"> than the projected growth rate for the State of California. </w:t>
      </w:r>
    </w:p>
    <w:p w14:paraId="42C44FD0" w14:textId="77777777" w:rsidR="00A82FC8" w:rsidRPr="00A82FC8" w:rsidRDefault="00A82FC8" w:rsidP="00A82FC8">
      <w:pPr>
        <w:keepNext/>
        <w:keepLines/>
        <w:spacing w:before="200"/>
        <w:jc w:val="both"/>
        <w:outlineLvl w:val="2"/>
        <w:rPr>
          <w:rFonts w:eastAsia="Meiryo"/>
          <w:b/>
          <w:color w:val="000000"/>
          <w:szCs w:val="22"/>
          <w:u w:val="single"/>
        </w:rPr>
      </w:pPr>
      <w:bookmarkStart w:id="4" w:name="_Toc477197653"/>
      <w:r w:rsidRPr="00A82FC8">
        <w:rPr>
          <w:rFonts w:eastAsia="Meiryo"/>
          <w:b/>
          <w:color w:val="000000"/>
          <w:szCs w:val="22"/>
          <w:u w:val="single"/>
        </w:rPr>
        <w:t>Population Age Profile</w:t>
      </w:r>
      <w:bookmarkEnd w:id="4"/>
    </w:p>
    <w:p w14:paraId="0036BF39" w14:textId="2F953902" w:rsidR="00A82FC8" w:rsidRDefault="00A82FC8" w:rsidP="00DA1592">
      <w:pPr>
        <w:keepNext/>
        <w:spacing w:before="120"/>
        <w:jc w:val="both"/>
        <w:rPr>
          <w:rFonts w:eastAsia="Calibri" w:cs="Calibri"/>
          <w:bCs/>
          <w:color w:val="000000"/>
          <w:szCs w:val="22"/>
        </w:rPr>
      </w:pPr>
      <w:r w:rsidRPr="00A82FC8">
        <w:rPr>
          <w:rFonts w:eastAsia="Calibri" w:cs="Calibri"/>
          <w:bCs/>
          <w:color w:val="000000"/>
          <w:szCs w:val="22"/>
        </w:rPr>
        <w:t xml:space="preserve">The age segmentation of the population in the </w:t>
      </w:r>
      <w:r w:rsidR="00FB4A29">
        <w:rPr>
          <w:rFonts w:eastAsia="Calibri" w:cs="Calibri"/>
          <w:bCs/>
          <w:color w:val="000000"/>
          <w:szCs w:val="22"/>
        </w:rPr>
        <w:t xml:space="preserve">Coachella Valley is slightly older than that of the State of California. In the Valley, </w:t>
      </w:r>
      <w:r w:rsidR="00DA1592">
        <w:rPr>
          <w:rFonts w:eastAsia="Calibri" w:cs="Calibri"/>
          <w:bCs/>
          <w:color w:val="000000"/>
          <w:szCs w:val="22"/>
        </w:rPr>
        <w:t>26</w:t>
      </w:r>
      <w:r w:rsidR="00FB4A29">
        <w:rPr>
          <w:rFonts w:eastAsia="Calibri" w:cs="Calibri"/>
          <w:bCs/>
          <w:color w:val="000000"/>
          <w:szCs w:val="22"/>
        </w:rPr>
        <w:t>% of the population is under 2</w:t>
      </w:r>
      <w:r w:rsidR="00DA1592">
        <w:rPr>
          <w:rFonts w:eastAsia="Calibri" w:cs="Calibri"/>
          <w:bCs/>
          <w:color w:val="000000"/>
          <w:szCs w:val="22"/>
        </w:rPr>
        <w:t>0</w:t>
      </w:r>
      <w:r w:rsidR="00FB4A29">
        <w:rPr>
          <w:rFonts w:eastAsia="Calibri" w:cs="Calibri"/>
          <w:bCs/>
          <w:color w:val="000000"/>
          <w:szCs w:val="22"/>
        </w:rPr>
        <w:t xml:space="preserve"> years</w:t>
      </w:r>
      <w:r w:rsidR="00DA1592">
        <w:rPr>
          <w:rFonts w:eastAsia="Calibri" w:cs="Calibri"/>
          <w:bCs/>
          <w:color w:val="000000"/>
          <w:szCs w:val="22"/>
        </w:rPr>
        <w:t xml:space="preserve"> and 18% are between 20 and 34</w:t>
      </w:r>
      <w:r w:rsidR="00FB4A29">
        <w:rPr>
          <w:rFonts w:eastAsia="Calibri" w:cs="Calibri"/>
          <w:bCs/>
          <w:color w:val="000000"/>
          <w:szCs w:val="22"/>
        </w:rPr>
        <w:t xml:space="preserve">, versus </w:t>
      </w:r>
      <w:r w:rsidR="00DA1592">
        <w:rPr>
          <w:rFonts w:eastAsia="Calibri" w:cs="Calibri"/>
          <w:bCs/>
          <w:color w:val="000000"/>
          <w:szCs w:val="22"/>
        </w:rPr>
        <w:t>27</w:t>
      </w:r>
      <w:r w:rsidR="00FB4A29">
        <w:rPr>
          <w:rFonts w:eastAsia="Calibri" w:cs="Calibri"/>
          <w:bCs/>
          <w:color w:val="000000"/>
          <w:szCs w:val="22"/>
        </w:rPr>
        <w:t>%</w:t>
      </w:r>
      <w:r w:rsidR="00DA1592">
        <w:rPr>
          <w:rFonts w:eastAsia="Calibri" w:cs="Calibri"/>
          <w:bCs/>
          <w:color w:val="000000"/>
          <w:szCs w:val="22"/>
        </w:rPr>
        <w:t xml:space="preserve"> and 22%</w:t>
      </w:r>
      <w:r w:rsidR="00FB4A29">
        <w:rPr>
          <w:rFonts w:eastAsia="Calibri" w:cs="Calibri"/>
          <w:bCs/>
          <w:color w:val="000000"/>
          <w:szCs w:val="22"/>
        </w:rPr>
        <w:t xml:space="preserve"> statewide.  </w:t>
      </w:r>
    </w:p>
    <w:p w14:paraId="698397C6" w14:textId="77777777" w:rsidR="00C25F45" w:rsidRDefault="00C25F45" w:rsidP="00C25F45">
      <w:pPr>
        <w:keepNext/>
        <w:spacing w:before="120"/>
        <w:jc w:val="both"/>
        <w:rPr>
          <w:rFonts w:eastAsia="Calibri" w:cs="Calibri"/>
          <w:bCs/>
          <w:color w:val="000000"/>
          <w:szCs w:val="22"/>
        </w:rPr>
      </w:pPr>
    </w:p>
    <w:tbl>
      <w:tblPr>
        <w:tblStyle w:val="GridTable4-Accent1"/>
        <w:tblW w:w="4760" w:type="dxa"/>
        <w:tblInd w:w="198" w:type="dxa"/>
        <w:tblLook w:val="0420" w:firstRow="1" w:lastRow="0" w:firstColumn="0" w:lastColumn="0" w:noHBand="0" w:noVBand="1"/>
      </w:tblPr>
      <w:tblGrid>
        <w:gridCol w:w="1615"/>
        <w:gridCol w:w="708"/>
        <w:gridCol w:w="937"/>
        <w:gridCol w:w="785"/>
        <w:gridCol w:w="709"/>
        <w:gridCol w:w="6"/>
      </w:tblGrid>
      <w:tr w:rsidR="00C25F45" w:rsidRPr="002908E7" w14:paraId="6A78A8FB" w14:textId="77777777" w:rsidTr="00C25F45">
        <w:trPr>
          <w:cnfStyle w:val="100000000000" w:firstRow="1" w:lastRow="0" w:firstColumn="0" w:lastColumn="0" w:oddVBand="0" w:evenVBand="0" w:oddHBand="0" w:evenHBand="0" w:firstRowFirstColumn="0" w:firstRowLastColumn="0" w:lastRowFirstColumn="0" w:lastRowLastColumn="0"/>
          <w:trHeight w:val="314"/>
        </w:trPr>
        <w:tc>
          <w:tcPr>
            <w:tcW w:w="4760" w:type="dxa"/>
            <w:gridSpan w:val="6"/>
            <w:noWrap/>
            <w:vAlign w:val="center"/>
            <w:hideMark/>
          </w:tcPr>
          <w:p w14:paraId="6FCEC56C" w14:textId="77777777" w:rsidR="00C25F45" w:rsidRPr="002908E7" w:rsidRDefault="00C25F45" w:rsidP="00D73525">
            <w:pPr>
              <w:keepNext/>
              <w:jc w:val="center"/>
              <w:rPr>
                <w:rFonts w:eastAsia="Times New Roman" w:cs="Calibri"/>
                <w:color w:val="000000"/>
                <w:sz w:val="16"/>
              </w:rPr>
            </w:pPr>
            <w:r w:rsidRPr="002908E7">
              <w:rPr>
                <w:rFonts w:eastAsia="Times New Roman" w:cs="Calibri"/>
                <w:color w:val="000000"/>
                <w:sz w:val="16"/>
              </w:rPr>
              <w:t>Population Age: Coachella Valley Cities, 2015</w:t>
            </w:r>
          </w:p>
        </w:tc>
      </w:tr>
      <w:tr w:rsidR="00C25F45" w:rsidRPr="002908E7" w14:paraId="7C9668A6" w14:textId="77777777" w:rsidTr="00C25F45">
        <w:trPr>
          <w:gridAfter w:val="1"/>
          <w:cnfStyle w:val="000000100000" w:firstRow="0" w:lastRow="0" w:firstColumn="0" w:lastColumn="0" w:oddVBand="0" w:evenVBand="0" w:oddHBand="1" w:evenHBand="0" w:firstRowFirstColumn="0" w:firstRowLastColumn="0" w:lastRowFirstColumn="0" w:lastRowLastColumn="0"/>
          <w:wAfter w:w="6" w:type="dxa"/>
          <w:trHeight w:val="20"/>
        </w:trPr>
        <w:tc>
          <w:tcPr>
            <w:tcW w:w="1615" w:type="dxa"/>
            <w:noWrap/>
            <w:vAlign w:val="center"/>
            <w:hideMark/>
          </w:tcPr>
          <w:p w14:paraId="31F7A2FD" w14:textId="77777777" w:rsidR="00C25F45" w:rsidRPr="002908E7" w:rsidRDefault="00C25F45" w:rsidP="00D73525">
            <w:pPr>
              <w:keepNext/>
              <w:jc w:val="center"/>
              <w:rPr>
                <w:rFonts w:eastAsia="Times New Roman" w:cs="Calibri"/>
                <w:b/>
                <w:bCs/>
                <w:color w:val="000000"/>
                <w:sz w:val="16"/>
              </w:rPr>
            </w:pPr>
            <w:r w:rsidRPr="002908E7">
              <w:rPr>
                <w:rFonts w:eastAsia="Times New Roman" w:cs="Calibri"/>
                <w:b/>
                <w:bCs/>
                <w:color w:val="000000"/>
                <w:sz w:val="16"/>
              </w:rPr>
              <w:t>City/Area</w:t>
            </w:r>
          </w:p>
        </w:tc>
        <w:tc>
          <w:tcPr>
            <w:tcW w:w="708" w:type="dxa"/>
            <w:noWrap/>
            <w:vAlign w:val="center"/>
            <w:hideMark/>
          </w:tcPr>
          <w:p w14:paraId="04349CC7" w14:textId="77777777" w:rsidR="00C25F45" w:rsidRPr="002908E7" w:rsidRDefault="00C25F45" w:rsidP="00D73525">
            <w:pPr>
              <w:keepNext/>
              <w:jc w:val="center"/>
              <w:rPr>
                <w:rFonts w:eastAsia="Times New Roman" w:cs="Calibri"/>
                <w:b/>
                <w:bCs/>
                <w:color w:val="000000"/>
                <w:sz w:val="16"/>
              </w:rPr>
            </w:pPr>
            <w:r w:rsidRPr="002908E7">
              <w:rPr>
                <w:rFonts w:eastAsia="Times New Roman" w:cs="Calibri"/>
                <w:b/>
                <w:bCs/>
                <w:color w:val="000000"/>
                <w:sz w:val="16"/>
              </w:rPr>
              <w:t>&lt;20</w:t>
            </w:r>
          </w:p>
        </w:tc>
        <w:tc>
          <w:tcPr>
            <w:tcW w:w="937" w:type="dxa"/>
            <w:noWrap/>
            <w:vAlign w:val="center"/>
            <w:hideMark/>
          </w:tcPr>
          <w:p w14:paraId="716F421A" w14:textId="77777777" w:rsidR="00C25F45" w:rsidRPr="002908E7" w:rsidRDefault="00C25F45" w:rsidP="00D73525">
            <w:pPr>
              <w:keepNext/>
              <w:jc w:val="center"/>
              <w:rPr>
                <w:rFonts w:eastAsia="Times New Roman" w:cs="Calibri"/>
                <w:b/>
                <w:bCs/>
                <w:color w:val="000000"/>
                <w:sz w:val="16"/>
              </w:rPr>
            </w:pPr>
            <w:r w:rsidRPr="002908E7">
              <w:rPr>
                <w:rFonts w:eastAsia="Times New Roman" w:cs="Calibri"/>
                <w:b/>
                <w:bCs/>
                <w:color w:val="000000"/>
                <w:sz w:val="16"/>
              </w:rPr>
              <w:t>20-34</w:t>
            </w:r>
          </w:p>
        </w:tc>
        <w:tc>
          <w:tcPr>
            <w:tcW w:w="785" w:type="dxa"/>
            <w:noWrap/>
            <w:vAlign w:val="center"/>
            <w:hideMark/>
          </w:tcPr>
          <w:p w14:paraId="5447C80B" w14:textId="77777777" w:rsidR="00C25F45" w:rsidRPr="002908E7" w:rsidRDefault="00C25F45" w:rsidP="00D73525">
            <w:pPr>
              <w:keepNext/>
              <w:jc w:val="center"/>
              <w:rPr>
                <w:rFonts w:eastAsia="Times New Roman" w:cs="Calibri"/>
                <w:b/>
                <w:bCs/>
                <w:color w:val="000000"/>
                <w:sz w:val="16"/>
              </w:rPr>
            </w:pPr>
            <w:r w:rsidRPr="002908E7">
              <w:rPr>
                <w:rFonts w:eastAsia="Times New Roman" w:cs="Calibri"/>
                <w:b/>
                <w:bCs/>
                <w:color w:val="000000"/>
                <w:sz w:val="16"/>
              </w:rPr>
              <w:t>35-54</w:t>
            </w:r>
          </w:p>
        </w:tc>
        <w:tc>
          <w:tcPr>
            <w:tcW w:w="709" w:type="dxa"/>
            <w:noWrap/>
            <w:vAlign w:val="center"/>
            <w:hideMark/>
          </w:tcPr>
          <w:p w14:paraId="60D23DB6" w14:textId="77777777" w:rsidR="00C25F45" w:rsidRPr="002908E7" w:rsidRDefault="00C25F45" w:rsidP="00D73525">
            <w:pPr>
              <w:keepNext/>
              <w:jc w:val="center"/>
              <w:rPr>
                <w:rFonts w:eastAsia="Times New Roman" w:cs="Calibri"/>
                <w:b/>
                <w:bCs/>
                <w:color w:val="000000"/>
                <w:sz w:val="16"/>
              </w:rPr>
            </w:pPr>
            <w:r w:rsidRPr="002908E7">
              <w:rPr>
                <w:rFonts w:eastAsia="Times New Roman" w:cs="Calibri"/>
                <w:b/>
                <w:bCs/>
                <w:color w:val="000000"/>
                <w:sz w:val="16"/>
              </w:rPr>
              <w:t>&gt;55</w:t>
            </w:r>
          </w:p>
        </w:tc>
      </w:tr>
      <w:tr w:rsidR="00C25F45" w:rsidRPr="002908E7" w14:paraId="7AFA90DF" w14:textId="77777777" w:rsidTr="00C25F45">
        <w:trPr>
          <w:gridAfter w:val="1"/>
          <w:wAfter w:w="6" w:type="dxa"/>
          <w:trHeight w:val="20"/>
        </w:trPr>
        <w:tc>
          <w:tcPr>
            <w:tcW w:w="1615" w:type="dxa"/>
            <w:noWrap/>
            <w:vAlign w:val="center"/>
            <w:hideMark/>
          </w:tcPr>
          <w:p w14:paraId="313999F9"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lastRenderedPageBreak/>
              <w:t>Blythe</w:t>
            </w:r>
          </w:p>
        </w:tc>
        <w:tc>
          <w:tcPr>
            <w:tcW w:w="708" w:type="dxa"/>
            <w:noWrap/>
            <w:vAlign w:val="center"/>
            <w:hideMark/>
          </w:tcPr>
          <w:p w14:paraId="09D4AE11"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20%</w:t>
            </w:r>
          </w:p>
        </w:tc>
        <w:tc>
          <w:tcPr>
            <w:tcW w:w="937" w:type="dxa"/>
            <w:noWrap/>
            <w:vAlign w:val="center"/>
            <w:hideMark/>
          </w:tcPr>
          <w:p w14:paraId="3F267607"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26%</w:t>
            </w:r>
          </w:p>
        </w:tc>
        <w:tc>
          <w:tcPr>
            <w:tcW w:w="785" w:type="dxa"/>
            <w:noWrap/>
            <w:vAlign w:val="center"/>
            <w:hideMark/>
          </w:tcPr>
          <w:p w14:paraId="418AB8B2"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34%</w:t>
            </w:r>
          </w:p>
        </w:tc>
        <w:tc>
          <w:tcPr>
            <w:tcW w:w="709" w:type="dxa"/>
            <w:noWrap/>
            <w:vAlign w:val="center"/>
            <w:hideMark/>
          </w:tcPr>
          <w:p w14:paraId="01DC4974"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20%</w:t>
            </w:r>
          </w:p>
        </w:tc>
      </w:tr>
      <w:tr w:rsidR="00C25F45" w:rsidRPr="002908E7" w14:paraId="04485B74" w14:textId="77777777" w:rsidTr="00C25F45">
        <w:trPr>
          <w:gridAfter w:val="1"/>
          <w:cnfStyle w:val="000000100000" w:firstRow="0" w:lastRow="0" w:firstColumn="0" w:lastColumn="0" w:oddVBand="0" w:evenVBand="0" w:oddHBand="1" w:evenHBand="0" w:firstRowFirstColumn="0" w:firstRowLastColumn="0" w:lastRowFirstColumn="0" w:lastRowLastColumn="0"/>
          <w:wAfter w:w="6" w:type="dxa"/>
          <w:trHeight w:val="20"/>
        </w:trPr>
        <w:tc>
          <w:tcPr>
            <w:tcW w:w="1615" w:type="dxa"/>
            <w:noWrap/>
            <w:vAlign w:val="center"/>
            <w:hideMark/>
          </w:tcPr>
          <w:p w14:paraId="7994C1E2"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Cathedral City</w:t>
            </w:r>
          </w:p>
        </w:tc>
        <w:tc>
          <w:tcPr>
            <w:tcW w:w="708" w:type="dxa"/>
            <w:noWrap/>
            <w:vAlign w:val="center"/>
            <w:hideMark/>
          </w:tcPr>
          <w:p w14:paraId="5ADEEA38"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29%</w:t>
            </w:r>
          </w:p>
        </w:tc>
        <w:tc>
          <w:tcPr>
            <w:tcW w:w="937" w:type="dxa"/>
            <w:noWrap/>
            <w:vAlign w:val="center"/>
            <w:hideMark/>
          </w:tcPr>
          <w:p w14:paraId="34CC4E92"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20%</w:t>
            </w:r>
          </w:p>
        </w:tc>
        <w:tc>
          <w:tcPr>
            <w:tcW w:w="785" w:type="dxa"/>
            <w:noWrap/>
            <w:vAlign w:val="center"/>
            <w:hideMark/>
          </w:tcPr>
          <w:p w14:paraId="1CEF03EB"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26%</w:t>
            </w:r>
          </w:p>
        </w:tc>
        <w:tc>
          <w:tcPr>
            <w:tcW w:w="709" w:type="dxa"/>
            <w:noWrap/>
            <w:vAlign w:val="center"/>
            <w:hideMark/>
          </w:tcPr>
          <w:p w14:paraId="18760FC9"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25%</w:t>
            </w:r>
          </w:p>
        </w:tc>
      </w:tr>
      <w:tr w:rsidR="00C25F45" w:rsidRPr="002908E7" w14:paraId="7D13EEE7" w14:textId="77777777" w:rsidTr="00C25F45">
        <w:trPr>
          <w:gridAfter w:val="1"/>
          <w:wAfter w:w="6" w:type="dxa"/>
          <w:trHeight w:val="20"/>
        </w:trPr>
        <w:tc>
          <w:tcPr>
            <w:tcW w:w="1615" w:type="dxa"/>
            <w:noWrap/>
            <w:vAlign w:val="center"/>
            <w:hideMark/>
          </w:tcPr>
          <w:p w14:paraId="66E924EA"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Coachella</w:t>
            </w:r>
          </w:p>
        </w:tc>
        <w:tc>
          <w:tcPr>
            <w:tcW w:w="708" w:type="dxa"/>
            <w:noWrap/>
            <w:vAlign w:val="center"/>
            <w:hideMark/>
          </w:tcPr>
          <w:p w14:paraId="193A128E"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40%</w:t>
            </w:r>
          </w:p>
        </w:tc>
        <w:tc>
          <w:tcPr>
            <w:tcW w:w="937" w:type="dxa"/>
            <w:noWrap/>
            <w:vAlign w:val="center"/>
            <w:hideMark/>
          </w:tcPr>
          <w:p w14:paraId="63E69A7D"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25%</w:t>
            </w:r>
          </w:p>
        </w:tc>
        <w:tc>
          <w:tcPr>
            <w:tcW w:w="785" w:type="dxa"/>
            <w:noWrap/>
            <w:vAlign w:val="center"/>
            <w:hideMark/>
          </w:tcPr>
          <w:p w14:paraId="20C1A380"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24%</w:t>
            </w:r>
          </w:p>
        </w:tc>
        <w:tc>
          <w:tcPr>
            <w:tcW w:w="709" w:type="dxa"/>
            <w:noWrap/>
            <w:vAlign w:val="center"/>
            <w:hideMark/>
          </w:tcPr>
          <w:p w14:paraId="3FAA232B"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11%</w:t>
            </w:r>
          </w:p>
        </w:tc>
      </w:tr>
      <w:tr w:rsidR="00C25F45" w:rsidRPr="002908E7" w14:paraId="16E1A273" w14:textId="77777777" w:rsidTr="00C25F45">
        <w:trPr>
          <w:gridAfter w:val="1"/>
          <w:cnfStyle w:val="000000100000" w:firstRow="0" w:lastRow="0" w:firstColumn="0" w:lastColumn="0" w:oddVBand="0" w:evenVBand="0" w:oddHBand="1" w:evenHBand="0" w:firstRowFirstColumn="0" w:firstRowLastColumn="0" w:lastRowFirstColumn="0" w:lastRowLastColumn="0"/>
          <w:wAfter w:w="6" w:type="dxa"/>
          <w:trHeight w:val="20"/>
        </w:trPr>
        <w:tc>
          <w:tcPr>
            <w:tcW w:w="1615" w:type="dxa"/>
            <w:noWrap/>
            <w:vAlign w:val="center"/>
            <w:hideMark/>
          </w:tcPr>
          <w:p w14:paraId="00C0FC4C"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Desert Center</w:t>
            </w:r>
          </w:p>
        </w:tc>
        <w:tc>
          <w:tcPr>
            <w:tcW w:w="708" w:type="dxa"/>
            <w:noWrap/>
            <w:vAlign w:val="center"/>
            <w:hideMark/>
          </w:tcPr>
          <w:p w14:paraId="069BA423"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20%</w:t>
            </w:r>
          </w:p>
        </w:tc>
        <w:tc>
          <w:tcPr>
            <w:tcW w:w="937" w:type="dxa"/>
            <w:noWrap/>
            <w:vAlign w:val="center"/>
            <w:hideMark/>
          </w:tcPr>
          <w:p w14:paraId="1BF492DB"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15%</w:t>
            </w:r>
          </w:p>
        </w:tc>
        <w:tc>
          <w:tcPr>
            <w:tcW w:w="785" w:type="dxa"/>
            <w:noWrap/>
            <w:vAlign w:val="center"/>
            <w:hideMark/>
          </w:tcPr>
          <w:p w14:paraId="10B2AD1E"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24%</w:t>
            </w:r>
          </w:p>
        </w:tc>
        <w:tc>
          <w:tcPr>
            <w:tcW w:w="709" w:type="dxa"/>
            <w:noWrap/>
            <w:vAlign w:val="center"/>
            <w:hideMark/>
          </w:tcPr>
          <w:p w14:paraId="31A80C03"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41%</w:t>
            </w:r>
          </w:p>
        </w:tc>
      </w:tr>
      <w:tr w:rsidR="00C25F45" w:rsidRPr="002908E7" w14:paraId="57E7223A" w14:textId="77777777" w:rsidTr="00C25F45">
        <w:trPr>
          <w:gridAfter w:val="1"/>
          <w:wAfter w:w="6" w:type="dxa"/>
          <w:trHeight w:val="20"/>
        </w:trPr>
        <w:tc>
          <w:tcPr>
            <w:tcW w:w="1615" w:type="dxa"/>
            <w:noWrap/>
            <w:vAlign w:val="center"/>
            <w:hideMark/>
          </w:tcPr>
          <w:p w14:paraId="6921DF51"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Desert Hot Springs</w:t>
            </w:r>
          </w:p>
        </w:tc>
        <w:tc>
          <w:tcPr>
            <w:tcW w:w="708" w:type="dxa"/>
            <w:noWrap/>
            <w:vAlign w:val="center"/>
            <w:hideMark/>
          </w:tcPr>
          <w:p w14:paraId="53811E33"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35%</w:t>
            </w:r>
          </w:p>
        </w:tc>
        <w:tc>
          <w:tcPr>
            <w:tcW w:w="937" w:type="dxa"/>
            <w:noWrap/>
            <w:vAlign w:val="center"/>
            <w:hideMark/>
          </w:tcPr>
          <w:p w14:paraId="1B705EC0"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20%</w:t>
            </w:r>
          </w:p>
        </w:tc>
        <w:tc>
          <w:tcPr>
            <w:tcW w:w="785" w:type="dxa"/>
            <w:noWrap/>
            <w:vAlign w:val="center"/>
            <w:hideMark/>
          </w:tcPr>
          <w:p w14:paraId="40EFA585"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26%</w:t>
            </w:r>
          </w:p>
        </w:tc>
        <w:tc>
          <w:tcPr>
            <w:tcW w:w="709" w:type="dxa"/>
            <w:noWrap/>
            <w:vAlign w:val="center"/>
            <w:hideMark/>
          </w:tcPr>
          <w:p w14:paraId="44ADBAE1"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19%</w:t>
            </w:r>
          </w:p>
        </w:tc>
      </w:tr>
      <w:tr w:rsidR="00C25F45" w:rsidRPr="002908E7" w14:paraId="52BC3EEB" w14:textId="77777777" w:rsidTr="00C25F45">
        <w:trPr>
          <w:gridAfter w:val="1"/>
          <w:cnfStyle w:val="000000100000" w:firstRow="0" w:lastRow="0" w:firstColumn="0" w:lastColumn="0" w:oddVBand="0" w:evenVBand="0" w:oddHBand="1" w:evenHBand="0" w:firstRowFirstColumn="0" w:firstRowLastColumn="0" w:lastRowFirstColumn="0" w:lastRowLastColumn="0"/>
          <w:wAfter w:w="6" w:type="dxa"/>
          <w:trHeight w:val="20"/>
        </w:trPr>
        <w:tc>
          <w:tcPr>
            <w:tcW w:w="1615" w:type="dxa"/>
            <w:noWrap/>
            <w:vAlign w:val="center"/>
            <w:hideMark/>
          </w:tcPr>
          <w:p w14:paraId="5918F8C4"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Indian Wells</w:t>
            </w:r>
          </w:p>
        </w:tc>
        <w:tc>
          <w:tcPr>
            <w:tcW w:w="708" w:type="dxa"/>
            <w:noWrap/>
            <w:vAlign w:val="center"/>
            <w:hideMark/>
          </w:tcPr>
          <w:p w14:paraId="2E0C4E0C"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3%</w:t>
            </w:r>
          </w:p>
        </w:tc>
        <w:tc>
          <w:tcPr>
            <w:tcW w:w="937" w:type="dxa"/>
            <w:noWrap/>
            <w:vAlign w:val="center"/>
            <w:hideMark/>
          </w:tcPr>
          <w:p w14:paraId="291AE9D8"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3%</w:t>
            </w:r>
          </w:p>
        </w:tc>
        <w:tc>
          <w:tcPr>
            <w:tcW w:w="785" w:type="dxa"/>
            <w:noWrap/>
            <w:vAlign w:val="center"/>
            <w:hideMark/>
          </w:tcPr>
          <w:p w14:paraId="0889C1E3"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12%</w:t>
            </w:r>
          </w:p>
        </w:tc>
        <w:tc>
          <w:tcPr>
            <w:tcW w:w="709" w:type="dxa"/>
            <w:noWrap/>
            <w:vAlign w:val="center"/>
            <w:hideMark/>
          </w:tcPr>
          <w:p w14:paraId="27DFE0B5"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82%</w:t>
            </w:r>
          </w:p>
        </w:tc>
      </w:tr>
      <w:tr w:rsidR="00C25F45" w:rsidRPr="002908E7" w14:paraId="4C22F10C" w14:textId="77777777" w:rsidTr="00C25F45">
        <w:trPr>
          <w:gridAfter w:val="1"/>
          <w:wAfter w:w="6" w:type="dxa"/>
          <w:trHeight w:val="20"/>
        </w:trPr>
        <w:tc>
          <w:tcPr>
            <w:tcW w:w="1615" w:type="dxa"/>
            <w:noWrap/>
            <w:vAlign w:val="center"/>
            <w:hideMark/>
          </w:tcPr>
          <w:p w14:paraId="1AC69BEF"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Indio</w:t>
            </w:r>
          </w:p>
        </w:tc>
        <w:tc>
          <w:tcPr>
            <w:tcW w:w="708" w:type="dxa"/>
            <w:noWrap/>
            <w:vAlign w:val="center"/>
            <w:hideMark/>
          </w:tcPr>
          <w:p w14:paraId="5058DC24"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31%</w:t>
            </w:r>
          </w:p>
        </w:tc>
        <w:tc>
          <w:tcPr>
            <w:tcW w:w="937" w:type="dxa"/>
            <w:noWrap/>
            <w:vAlign w:val="center"/>
            <w:hideMark/>
          </w:tcPr>
          <w:p w14:paraId="7C023361"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20%</w:t>
            </w:r>
          </w:p>
        </w:tc>
        <w:tc>
          <w:tcPr>
            <w:tcW w:w="785" w:type="dxa"/>
            <w:noWrap/>
            <w:vAlign w:val="center"/>
            <w:hideMark/>
          </w:tcPr>
          <w:p w14:paraId="7B7A1C6D"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25%</w:t>
            </w:r>
          </w:p>
        </w:tc>
        <w:tc>
          <w:tcPr>
            <w:tcW w:w="709" w:type="dxa"/>
            <w:noWrap/>
            <w:vAlign w:val="center"/>
            <w:hideMark/>
          </w:tcPr>
          <w:p w14:paraId="16A17C1C"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24%</w:t>
            </w:r>
          </w:p>
        </w:tc>
      </w:tr>
      <w:tr w:rsidR="00C25F45" w:rsidRPr="002908E7" w14:paraId="7F9FB797" w14:textId="77777777" w:rsidTr="00C25F45">
        <w:trPr>
          <w:gridAfter w:val="1"/>
          <w:cnfStyle w:val="000000100000" w:firstRow="0" w:lastRow="0" w:firstColumn="0" w:lastColumn="0" w:oddVBand="0" w:evenVBand="0" w:oddHBand="1" w:evenHBand="0" w:firstRowFirstColumn="0" w:firstRowLastColumn="0" w:lastRowFirstColumn="0" w:lastRowLastColumn="0"/>
          <w:wAfter w:w="6" w:type="dxa"/>
          <w:trHeight w:val="20"/>
        </w:trPr>
        <w:tc>
          <w:tcPr>
            <w:tcW w:w="1615" w:type="dxa"/>
            <w:noWrap/>
            <w:vAlign w:val="center"/>
            <w:hideMark/>
          </w:tcPr>
          <w:p w14:paraId="73864002"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La Quinta</w:t>
            </w:r>
          </w:p>
        </w:tc>
        <w:tc>
          <w:tcPr>
            <w:tcW w:w="708" w:type="dxa"/>
            <w:noWrap/>
            <w:vAlign w:val="center"/>
            <w:hideMark/>
          </w:tcPr>
          <w:p w14:paraId="00528717"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25%</w:t>
            </w:r>
          </w:p>
        </w:tc>
        <w:tc>
          <w:tcPr>
            <w:tcW w:w="937" w:type="dxa"/>
            <w:noWrap/>
            <w:vAlign w:val="center"/>
            <w:hideMark/>
          </w:tcPr>
          <w:p w14:paraId="7915224B"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13%</w:t>
            </w:r>
          </w:p>
        </w:tc>
        <w:tc>
          <w:tcPr>
            <w:tcW w:w="785" w:type="dxa"/>
            <w:noWrap/>
            <w:vAlign w:val="center"/>
            <w:hideMark/>
          </w:tcPr>
          <w:p w14:paraId="3AD18624"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23%</w:t>
            </w:r>
          </w:p>
        </w:tc>
        <w:tc>
          <w:tcPr>
            <w:tcW w:w="709" w:type="dxa"/>
            <w:noWrap/>
            <w:vAlign w:val="center"/>
            <w:hideMark/>
          </w:tcPr>
          <w:p w14:paraId="1313F4B6"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38%</w:t>
            </w:r>
          </w:p>
        </w:tc>
      </w:tr>
      <w:tr w:rsidR="00C25F45" w:rsidRPr="002908E7" w14:paraId="2E2E390E" w14:textId="77777777" w:rsidTr="00C25F45">
        <w:trPr>
          <w:gridAfter w:val="1"/>
          <w:wAfter w:w="6" w:type="dxa"/>
          <w:trHeight w:val="20"/>
        </w:trPr>
        <w:tc>
          <w:tcPr>
            <w:tcW w:w="1615" w:type="dxa"/>
            <w:noWrap/>
            <w:vAlign w:val="center"/>
            <w:hideMark/>
          </w:tcPr>
          <w:p w14:paraId="2D531504"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Mecca</w:t>
            </w:r>
          </w:p>
        </w:tc>
        <w:tc>
          <w:tcPr>
            <w:tcW w:w="708" w:type="dxa"/>
            <w:noWrap/>
            <w:vAlign w:val="center"/>
            <w:hideMark/>
          </w:tcPr>
          <w:p w14:paraId="675A095A"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43%</w:t>
            </w:r>
          </w:p>
        </w:tc>
        <w:tc>
          <w:tcPr>
            <w:tcW w:w="937" w:type="dxa"/>
            <w:noWrap/>
            <w:vAlign w:val="center"/>
            <w:hideMark/>
          </w:tcPr>
          <w:p w14:paraId="0425A5CE"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23%</w:t>
            </w:r>
          </w:p>
        </w:tc>
        <w:tc>
          <w:tcPr>
            <w:tcW w:w="785" w:type="dxa"/>
            <w:noWrap/>
            <w:vAlign w:val="center"/>
            <w:hideMark/>
          </w:tcPr>
          <w:p w14:paraId="335676BA"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24%</w:t>
            </w:r>
          </w:p>
        </w:tc>
        <w:tc>
          <w:tcPr>
            <w:tcW w:w="709" w:type="dxa"/>
            <w:noWrap/>
            <w:vAlign w:val="center"/>
            <w:hideMark/>
          </w:tcPr>
          <w:p w14:paraId="17157B77"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10%</w:t>
            </w:r>
          </w:p>
        </w:tc>
      </w:tr>
      <w:tr w:rsidR="00C25F45" w:rsidRPr="002908E7" w14:paraId="101AEB93" w14:textId="77777777" w:rsidTr="00C25F45">
        <w:trPr>
          <w:gridAfter w:val="1"/>
          <w:cnfStyle w:val="000000100000" w:firstRow="0" w:lastRow="0" w:firstColumn="0" w:lastColumn="0" w:oddVBand="0" w:evenVBand="0" w:oddHBand="1" w:evenHBand="0" w:firstRowFirstColumn="0" w:firstRowLastColumn="0" w:lastRowFirstColumn="0" w:lastRowLastColumn="0"/>
          <w:wAfter w:w="6" w:type="dxa"/>
          <w:trHeight w:val="20"/>
        </w:trPr>
        <w:tc>
          <w:tcPr>
            <w:tcW w:w="1615" w:type="dxa"/>
            <w:noWrap/>
            <w:vAlign w:val="center"/>
            <w:hideMark/>
          </w:tcPr>
          <w:p w14:paraId="3E4FAA19"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Mountain Center</w:t>
            </w:r>
          </w:p>
        </w:tc>
        <w:tc>
          <w:tcPr>
            <w:tcW w:w="708" w:type="dxa"/>
            <w:noWrap/>
            <w:vAlign w:val="center"/>
            <w:hideMark/>
          </w:tcPr>
          <w:p w14:paraId="113D5D06"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64%</w:t>
            </w:r>
          </w:p>
        </w:tc>
        <w:tc>
          <w:tcPr>
            <w:tcW w:w="937" w:type="dxa"/>
            <w:noWrap/>
            <w:vAlign w:val="center"/>
            <w:hideMark/>
          </w:tcPr>
          <w:p w14:paraId="7A265DC8"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29%</w:t>
            </w:r>
          </w:p>
        </w:tc>
        <w:tc>
          <w:tcPr>
            <w:tcW w:w="785" w:type="dxa"/>
            <w:noWrap/>
            <w:vAlign w:val="center"/>
            <w:hideMark/>
          </w:tcPr>
          <w:p w14:paraId="2CE8C11C"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0%</w:t>
            </w:r>
          </w:p>
        </w:tc>
        <w:tc>
          <w:tcPr>
            <w:tcW w:w="709" w:type="dxa"/>
            <w:noWrap/>
            <w:vAlign w:val="center"/>
            <w:hideMark/>
          </w:tcPr>
          <w:p w14:paraId="784527F5"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6%</w:t>
            </w:r>
          </w:p>
        </w:tc>
      </w:tr>
      <w:tr w:rsidR="00C25F45" w:rsidRPr="002908E7" w14:paraId="65C80D06" w14:textId="77777777" w:rsidTr="00C25F45">
        <w:trPr>
          <w:gridAfter w:val="1"/>
          <w:wAfter w:w="6" w:type="dxa"/>
          <w:trHeight w:val="20"/>
        </w:trPr>
        <w:tc>
          <w:tcPr>
            <w:tcW w:w="1615" w:type="dxa"/>
            <w:noWrap/>
            <w:vAlign w:val="center"/>
            <w:hideMark/>
          </w:tcPr>
          <w:p w14:paraId="73CC2CC2"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North Palm Springs</w:t>
            </w:r>
          </w:p>
        </w:tc>
        <w:tc>
          <w:tcPr>
            <w:tcW w:w="708" w:type="dxa"/>
            <w:noWrap/>
            <w:vAlign w:val="center"/>
            <w:hideMark/>
          </w:tcPr>
          <w:p w14:paraId="7ADDFDD1"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7%</w:t>
            </w:r>
          </w:p>
        </w:tc>
        <w:tc>
          <w:tcPr>
            <w:tcW w:w="937" w:type="dxa"/>
            <w:noWrap/>
            <w:vAlign w:val="center"/>
            <w:hideMark/>
          </w:tcPr>
          <w:p w14:paraId="315F3822"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11%</w:t>
            </w:r>
          </w:p>
        </w:tc>
        <w:tc>
          <w:tcPr>
            <w:tcW w:w="785" w:type="dxa"/>
            <w:noWrap/>
            <w:vAlign w:val="center"/>
            <w:hideMark/>
          </w:tcPr>
          <w:p w14:paraId="2CF937E9"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33%</w:t>
            </w:r>
          </w:p>
        </w:tc>
        <w:tc>
          <w:tcPr>
            <w:tcW w:w="709" w:type="dxa"/>
            <w:noWrap/>
            <w:vAlign w:val="center"/>
            <w:hideMark/>
          </w:tcPr>
          <w:p w14:paraId="6FE2AB07"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49%</w:t>
            </w:r>
          </w:p>
        </w:tc>
      </w:tr>
      <w:tr w:rsidR="00C25F45" w:rsidRPr="002908E7" w14:paraId="5750017A" w14:textId="77777777" w:rsidTr="00C25F45">
        <w:trPr>
          <w:gridAfter w:val="1"/>
          <w:cnfStyle w:val="000000100000" w:firstRow="0" w:lastRow="0" w:firstColumn="0" w:lastColumn="0" w:oddVBand="0" w:evenVBand="0" w:oddHBand="1" w:evenHBand="0" w:firstRowFirstColumn="0" w:firstRowLastColumn="0" w:lastRowFirstColumn="0" w:lastRowLastColumn="0"/>
          <w:wAfter w:w="6" w:type="dxa"/>
          <w:trHeight w:val="20"/>
        </w:trPr>
        <w:tc>
          <w:tcPr>
            <w:tcW w:w="1615" w:type="dxa"/>
            <w:noWrap/>
            <w:vAlign w:val="center"/>
            <w:hideMark/>
          </w:tcPr>
          <w:p w14:paraId="46A88528"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Palm Desert</w:t>
            </w:r>
          </w:p>
        </w:tc>
        <w:tc>
          <w:tcPr>
            <w:tcW w:w="708" w:type="dxa"/>
            <w:noWrap/>
            <w:vAlign w:val="center"/>
            <w:hideMark/>
          </w:tcPr>
          <w:p w14:paraId="4A09318A"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18%</w:t>
            </w:r>
          </w:p>
        </w:tc>
        <w:tc>
          <w:tcPr>
            <w:tcW w:w="937" w:type="dxa"/>
            <w:noWrap/>
            <w:vAlign w:val="center"/>
            <w:hideMark/>
          </w:tcPr>
          <w:p w14:paraId="5DBE4516"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15%</w:t>
            </w:r>
          </w:p>
        </w:tc>
        <w:tc>
          <w:tcPr>
            <w:tcW w:w="785" w:type="dxa"/>
            <w:noWrap/>
            <w:vAlign w:val="center"/>
            <w:hideMark/>
          </w:tcPr>
          <w:p w14:paraId="676D418B"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20%</w:t>
            </w:r>
          </w:p>
        </w:tc>
        <w:tc>
          <w:tcPr>
            <w:tcW w:w="709" w:type="dxa"/>
            <w:noWrap/>
            <w:vAlign w:val="center"/>
            <w:hideMark/>
          </w:tcPr>
          <w:p w14:paraId="6578688E"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47%</w:t>
            </w:r>
          </w:p>
        </w:tc>
      </w:tr>
      <w:tr w:rsidR="00C25F45" w:rsidRPr="002908E7" w14:paraId="0535BF5E" w14:textId="77777777" w:rsidTr="00C25F45">
        <w:trPr>
          <w:gridAfter w:val="1"/>
          <w:wAfter w:w="6" w:type="dxa"/>
          <w:trHeight w:val="20"/>
        </w:trPr>
        <w:tc>
          <w:tcPr>
            <w:tcW w:w="1615" w:type="dxa"/>
            <w:noWrap/>
            <w:vAlign w:val="center"/>
            <w:hideMark/>
          </w:tcPr>
          <w:p w14:paraId="335582C2"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Palm Springs</w:t>
            </w:r>
          </w:p>
        </w:tc>
        <w:tc>
          <w:tcPr>
            <w:tcW w:w="708" w:type="dxa"/>
            <w:noWrap/>
            <w:vAlign w:val="center"/>
            <w:hideMark/>
          </w:tcPr>
          <w:p w14:paraId="7286135B"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15%</w:t>
            </w:r>
          </w:p>
        </w:tc>
        <w:tc>
          <w:tcPr>
            <w:tcW w:w="937" w:type="dxa"/>
            <w:noWrap/>
            <w:vAlign w:val="center"/>
            <w:hideMark/>
          </w:tcPr>
          <w:p w14:paraId="1CA183D2"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13%</w:t>
            </w:r>
          </w:p>
        </w:tc>
        <w:tc>
          <w:tcPr>
            <w:tcW w:w="785" w:type="dxa"/>
            <w:noWrap/>
            <w:vAlign w:val="center"/>
            <w:hideMark/>
          </w:tcPr>
          <w:p w14:paraId="7B4AC935"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26%</w:t>
            </w:r>
          </w:p>
        </w:tc>
        <w:tc>
          <w:tcPr>
            <w:tcW w:w="709" w:type="dxa"/>
            <w:noWrap/>
            <w:vAlign w:val="center"/>
            <w:hideMark/>
          </w:tcPr>
          <w:p w14:paraId="7F15DFC0"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46%</w:t>
            </w:r>
          </w:p>
        </w:tc>
      </w:tr>
      <w:tr w:rsidR="00C25F45" w:rsidRPr="002908E7" w14:paraId="7CBCB79D" w14:textId="77777777" w:rsidTr="00C25F45">
        <w:trPr>
          <w:gridAfter w:val="1"/>
          <w:cnfStyle w:val="000000100000" w:firstRow="0" w:lastRow="0" w:firstColumn="0" w:lastColumn="0" w:oddVBand="0" w:evenVBand="0" w:oddHBand="1" w:evenHBand="0" w:firstRowFirstColumn="0" w:firstRowLastColumn="0" w:lastRowFirstColumn="0" w:lastRowLastColumn="0"/>
          <w:wAfter w:w="6" w:type="dxa"/>
          <w:trHeight w:val="20"/>
        </w:trPr>
        <w:tc>
          <w:tcPr>
            <w:tcW w:w="1615" w:type="dxa"/>
            <w:noWrap/>
            <w:vAlign w:val="center"/>
            <w:hideMark/>
          </w:tcPr>
          <w:p w14:paraId="79FB1AF0"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Rancho Mirage</w:t>
            </w:r>
          </w:p>
        </w:tc>
        <w:tc>
          <w:tcPr>
            <w:tcW w:w="708" w:type="dxa"/>
            <w:noWrap/>
            <w:vAlign w:val="center"/>
            <w:hideMark/>
          </w:tcPr>
          <w:p w14:paraId="31456652"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10%</w:t>
            </w:r>
          </w:p>
        </w:tc>
        <w:tc>
          <w:tcPr>
            <w:tcW w:w="937" w:type="dxa"/>
            <w:noWrap/>
            <w:vAlign w:val="center"/>
            <w:hideMark/>
          </w:tcPr>
          <w:p w14:paraId="4E731874"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5%</w:t>
            </w:r>
          </w:p>
        </w:tc>
        <w:tc>
          <w:tcPr>
            <w:tcW w:w="785" w:type="dxa"/>
            <w:noWrap/>
            <w:vAlign w:val="center"/>
            <w:hideMark/>
          </w:tcPr>
          <w:p w14:paraId="307DEA9D"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21%</w:t>
            </w:r>
          </w:p>
        </w:tc>
        <w:tc>
          <w:tcPr>
            <w:tcW w:w="709" w:type="dxa"/>
            <w:noWrap/>
            <w:vAlign w:val="center"/>
            <w:hideMark/>
          </w:tcPr>
          <w:p w14:paraId="699E6605"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64%</w:t>
            </w:r>
          </w:p>
        </w:tc>
      </w:tr>
      <w:tr w:rsidR="00C25F45" w:rsidRPr="002908E7" w14:paraId="0EF6AFDE" w14:textId="77777777" w:rsidTr="00C25F45">
        <w:trPr>
          <w:gridAfter w:val="1"/>
          <w:wAfter w:w="6" w:type="dxa"/>
          <w:trHeight w:val="20"/>
        </w:trPr>
        <w:tc>
          <w:tcPr>
            <w:tcW w:w="1615" w:type="dxa"/>
            <w:noWrap/>
            <w:vAlign w:val="center"/>
            <w:hideMark/>
          </w:tcPr>
          <w:p w14:paraId="6EDCEE27"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Thermal</w:t>
            </w:r>
          </w:p>
        </w:tc>
        <w:tc>
          <w:tcPr>
            <w:tcW w:w="708" w:type="dxa"/>
            <w:noWrap/>
            <w:vAlign w:val="center"/>
            <w:hideMark/>
          </w:tcPr>
          <w:p w14:paraId="2CA95291"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31%</w:t>
            </w:r>
          </w:p>
        </w:tc>
        <w:tc>
          <w:tcPr>
            <w:tcW w:w="937" w:type="dxa"/>
            <w:noWrap/>
            <w:vAlign w:val="center"/>
            <w:hideMark/>
          </w:tcPr>
          <w:p w14:paraId="76D15D03"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27%</w:t>
            </w:r>
          </w:p>
        </w:tc>
        <w:tc>
          <w:tcPr>
            <w:tcW w:w="785" w:type="dxa"/>
            <w:noWrap/>
            <w:vAlign w:val="center"/>
            <w:hideMark/>
          </w:tcPr>
          <w:p w14:paraId="58EA4236"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30%</w:t>
            </w:r>
          </w:p>
        </w:tc>
        <w:tc>
          <w:tcPr>
            <w:tcW w:w="709" w:type="dxa"/>
            <w:noWrap/>
            <w:vAlign w:val="center"/>
            <w:hideMark/>
          </w:tcPr>
          <w:p w14:paraId="2DFAF0DA"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13%</w:t>
            </w:r>
          </w:p>
        </w:tc>
      </w:tr>
      <w:tr w:rsidR="00C25F45" w:rsidRPr="002908E7" w14:paraId="22173B78" w14:textId="77777777" w:rsidTr="00C25F45">
        <w:trPr>
          <w:gridAfter w:val="1"/>
          <w:cnfStyle w:val="000000100000" w:firstRow="0" w:lastRow="0" w:firstColumn="0" w:lastColumn="0" w:oddVBand="0" w:evenVBand="0" w:oddHBand="1" w:evenHBand="0" w:firstRowFirstColumn="0" w:firstRowLastColumn="0" w:lastRowFirstColumn="0" w:lastRowLastColumn="0"/>
          <w:wAfter w:w="6" w:type="dxa"/>
          <w:trHeight w:val="20"/>
        </w:trPr>
        <w:tc>
          <w:tcPr>
            <w:tcW w:w="1615" w:type="dxa"/>
            <w:noWrap/>
            <w:vAlign w:val="center"/>
            <w:hideMark/>
          </w:tcPr>
          <w:p w14:paraId="28C594DE"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Thousand Palms</w:t>
            </w:r>
          </w:p>
        </w:tc>
        <w:tc>
          <w:tcPr>
            <w:tcW w:w="708" w:type="dxa"/>
            <w:noWrap/>
            <w:vAlign w:val="center"/>
            <w:hideMark/>
          </w:tcPr>
          <w:p w14:paraId="3EECCB7C"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25%</w:t>
            </w:r>
          </w:p>
        </w:tc>
        <w:tc>
          <w:tcPr>
            <w:tcW w:w="937" w:type="dxa"/>
            <w:noWrap/>
            <w:vAlign w:val="center"/>
            <w:hideMark/>
          </w:tcPr>
          <w:p w14:paraId="1D472ECA"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20%</w:t>
            </w:r>
          </w:p>
        </w:tc>
        <w:tc>
          <w:tcPr>
            <w:tcW w:w="785" w:type="dxa"/>
            <w:noWrap/>
            <w:vAlign w:val="center"/>
            <w:hideMark/>
          </w:tcPr>
          <w:p w14:paraId="4EDAAD96"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19%</w:t>
            </w:r>
          </w:p>
        </w:tc>
        <w:tc>
          <w:tcPr>
            <w:tcW w:w="709" w:type="dxa"/>
            <w:noWrap/>
            <w:vAlign w:val="center"/>
            <w:hideMark/>
          </w:tcPr>
          <w:p w14:paraId="364221CB"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37%</w:t>
            </w:r>
          </w:p>
        </w:tc>
      </w:tr>
      <w:tr w:rsidR="00C25F45" w:rsidRPr="002908E7" w14:paraId="4E4C2484" w14:textId="77777777" w:rsidTr="00D168D0">
        <w:trPr>
          <w:gridAfter w:val="1"/>
          <w:wAfter w:w="6" w:type="dxa"/>
          <w:trHeight w:val="20"/>
        </w:trPr>
        <w:tc>
          <w:tcPr>
            <w:tcW w:w="1615" w:type="dxa"/>
            <w:noWrap/>
            <w:vAlign w:val="center"/>
            <w:hideMark/>
          </w:tcPr>
          <w:p w14:paraId="70513273" w14:textId="77777777" w:rsidR="00C25F45" w:rsidRPr="002908E7" w:rsidRDefault="00C25F45" w:rsidP="00D73525">
            <w:pPr>
              <w:keepNext/>
              <w:rPr>
                <w:rFonts w:eastAsia="Times New Roman" w:cs="Calibri"/>
                <w:color w:val="000000"/>
                <w:sz w:val="16"/>
              </w:rPr>
            </w:pPr>
            <w:r w:rsidRPr="002908E7">
              <w:rPr>
                <w:rFonts w:eastAsia="Times New Roman" w:cs="Calibri"/>
                <w:color w:val="000000"/>
                <w:sz w:val="16"/>
              </w:rPr>
              <w:t>Whitewater</w:t>
            </w:r>
          </w:p>
        </w:tc>
        <w:tc>
          <w:tcPr>
            <w:tcW w:w="708" w:type="dxa"/>
            <w:tcBorders>
              <w:bottom w:val="single" w:sz="4" w:space="0" w:color="9CC2E5" w:themeColor="accent1" w:themeTint="99"/>
            </w:tcBorders>
            <w:noWrap/>
            <w:vAlign w:val="center"/>
            <w:hideMark/>
          </w:tcPr>
          <w:p w14:paraId="76094708"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26%</w:t>
            </w:r>
          </w:p>
        </w:tc>
        <w:tc>
          <w:tcPr>
            <w:tcW w:w="937" w:type="dxa"/>
            <w:tcBorders>
              <w:bottom w:val="single" w:sz="4" w:space="0" w:color="9CC2E5" w:themeColor="accent1" w:themeTint="99"/>
            </w:tcBorders>
            <w:noWrap/>
            <w:vAlign w:val="center"/>
            <w:hideMark/>
          </w:tcPr>
          <w:p w14:paraId="5CF6F56A"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14%</w:t>
            </w:r>
          </w:p>
        </w:tc>
        <w:tc>
          <w:tcPr>
            <w:tcW w:w="785" w:type="dxa"/>
            <w:tcBorders>
              <w:bottom w:val="single" w:sz="4" w:space="0" w:color="9CC2E5" w:themeColor="accent1" w:themeTint="99"/>
            </w:tcBorders>
            <w:noWrap/>
            <w:vAlign w:val="center"/>
            <w:hideMark/>
          </w:tcPr>
          <w:p w14:paraId="0931D8ED"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32%</w:t>
            </w:r>
          </w:p>
        </w:tc>
        <w:tc>
          <w:tcPr>
            <w:tcW w:w="709" w:type="dxa"/>
            <w:noWrap/>
            <w:vAlign w:val="center"/>
            <w:hideMark/>
          </w:tcPr>
          <w:p w14:paraId="585BA169" w14:textId="77777777" w:rsidR="00C25F45" w:rsidRPr="002908E7" w:rsidRDefault="00C25F45" w:rsidP="00D73525">
            <w:pPr>
              <w:keepNext/>
              <w:jc w:val="right"/>
              <w:rPr>
                <w:rFonts w:eastAsia="Times New Roman" w:cs="Calibri"/>
                <w:color w:val="000000"/>
                <w:sz w:val="16"/>
              </w:rPr>
            </w:pPr>
            <w:r w:rsidRPr="002908E7">
              <w:rPr>
                <w:rFonts w:eastAsia="Times New Roman" w:cs="Calibri"/>
                <w:color w:val="000000"/>
                <w:sz w:val="16"/>
              </w:rPr>
              <w:t>28%</w:t>
            </w:r>
          </w:p>
        </w:tc>
      </w:tr>
      <w:tr w:rsidR="00D168D0" w:rsidRPr="002908E7" w14:paraId="0223E079" w14:textId="77777777" w:rsidTr="00D168D0">
        <w:trPr>
          <w:gridAfter w:val="1"/>
          <w:cnfStyle w:val="000000100000" w:firstRow="0" w:lastRow="0" w:firstColumn="0" w:lastColumn="0" w:oddVBand="0" w:evenVBand="0" w:oddHBand="1" w:evenHBand="0" w:firstRowFirstColumn="0" w:firstRowLastColumn="0" w:lastRowFirstColumn="0" w:lastRowLastColumn="0"/>
          <w:wAfter w:w="6" w:type="dxa"/>
          <w:trHeight w:val="20"/>
        </w:trPr>
        <w:tc>
          <w:tcPr>
            <w:tcW w:w="1615" w:type="dxa"/>
            <w:tcBorders>
              <w:right w:val="nil"/>
            </w:tcBorders>
            <w:noWrap/>
            <w:vAlign w:val="center"/>
          </w:tcPr>
          <w:p w14:paraId="5D69438A" w14:textId="77777777" w:rsidR="00D168D0" w:rsidRPr="002908E7" w:rsidRDefault="00D168D0" w:rsidP="00D73525">
            <w:pPr>
              <w:keepNext/>
              <w:rPr>
                <w:rFonts w:eastAsia="Times New Roman" w:cs="Calibri"/>
                <w:color w:val="000000"/>
                <w:sz w:val="16"/>
              </w:rPr>
            </w:pPr>
          </w:p>
        </w:tc>
        <w:tc>
          <w:tcPr>
            <w:tcW w:w="708" w:type="dxa"/>
            <w:tcBorders>
              <w:left w:val="nil"/>
              <w:right w:val="nil"/>
            </w:tcBorders>
            <w:noWrap/>
            <w:vAlign w:val="center"/>
          </w:tcPr>
          <w:p w14:paraId="2A50E0B2" w14:textId="77777777" w:rsidR="00D168D0" w:rsidRPr="002908E7" w:rsidRDefault="00D168D0" w:rsidP="00D73525">
            <w:pPr>
              <w:keepNext/>
              <w:jc w:val="right"/>
              <w:rPr>
                <w:rFonts w:eastAsia="Times New Roman" w:cs="Calibri"/>
                <w:color w:val="000000"/>
                <w:sz w:val="16"/>
              </w:rPr>
            </w:pPr>
          </w:p>
        </w:tc>
        <w:tc>
          <w:tcPr>
            <w:tcW w:w="937" w:type="dxa"/>
            <w:tcBorders>
              <w:left w:val="nil"/>
              <w:right w:val="nil"/>
            </w:tcBorders>
            <w:noWrap/>
            <w:vAlign w:val="center"/>
          </w:tcPr>
          <w:p w14:paraId="7BC8E527" w14:textId="77777777" w:rsidR="00D168D0" w:rsidRPr="002908E7" w:rsidRDefault="00D168D0" w:rsidP="00D73525">
            <w:pPr>
              <w:keepNext/>
              <w:jc w:val="right"/>
              <w:rPr>
                <w:rFonts w:eastAsia="Times New Roman" w:cs="Calibri"/>
                <w:color w:val="000000"/>
                <w:sz w:val="16"/>
              </w:rPr>
            </w:pPr>
          </w:p>
        </w:tc>
        <w:tc>
          <w:tcPr>
            <w:tcW w:w="785" w:type="dxa"/>
            <w:tcBorders>
              <w:left w:val="nil"/>
              <w:right w:val="nil"/>
            </w:tcBorders>
            <w:noWrap/>
            <w:vAlign w:val="center"/>
          </w:tcPr>
          <w:p w14:paraId="650BF6DC" w14:textId="77777777" w:rsidR="00D168D0" w:rsidRPr="002908E7" w:rsidRDefault="00D168D0" w:rsidP="00D73525">
            <w:pPr>
              <w:keepNext/>
              <w:jc w:val="right"/>
              <w:rPr>
                <w:rFonts w:eastAsia="Times New Roman" w:cs="Calibri"/>
                <w:color w:val="000000"/>
                <w:sz w:val="16"/>
              </w:rPr>
            </w:pPr>
          </w:p>
        </w:tc>
        <w:tc>
          <w:tcPr>
            <w:tcW w:w="709" w:type="dxa"/>
            <w:tcBorders>
              <w:left w:val="nil"/>
            </w:tcBorders>
            <w:noWrap/>
            <w:vAlign w:val="center"/>
          </w:tcPr>
          <w:p w14:paraId="170A5321" w14:textId="77777777" w:rsidR="00D168D0" w:rsidRPr="002908E7" w:rsidRDefault="00D168D0" w:rsidP="00D73525">
            <w:pPr>
              <w:keepNext/>
              <w:jc w:val="right"/>
              <w:rPr>
                <w:rFonts w:eastAsia="Times New Roman" w:cs="Calibri"/>
                <w:color w:val="000000"/>
                <w:sz w:val="16"/>
              </w:rPr>
            </w:pPr>
          </w:p>
        </w:tc>
      </w:tr>
      <w:tr w:rsidR="00DA1592" w:rsidRPr="002908E7" w14:paraId="4E9146FF" w14:textId="77777777" w:rsidTr="00D73525">
        <w:trPr>
          <w:gridAfter w:val="1"/>
          <w:wAfter w:w="6" w:type="dxa"/>
          <w:trHeight w:val="20"/>
        </w:trPr>
        <w:tc>
          <w:tcPr>
            <w:tcW w:w="1615" w:type="dxa"/>
            <w:noWrap/>
            <w:vAlign w:val="center"/>
            <w:hideMark/>
          </w:tcPr>
          <w:p w14:paraId="5A21C0F5" w14:textId="263DF038" w:rsidR="00DA1592" w:rsidRPr="00D168D0" w:rsidRDefault="00DA1592" w:rsidP="00DA1592">
            <w:pPr>
              <w:keepNext/>
              <w:rPr>
                <w:rFonts w:eastAsia="Times New Roman" w:cs="Calibri"/>
                <w:b/>
                <w:color w:val="000000"/>
                <w:sz w:val="16"/>
              </w:rPr>
            </w:pPr>
            <w:r w:rsidRPr="00D168D0">
              <w:rPr>
                <w:rFonts w:eastAsia="Times New Roman" w:cs="Calibri"/>
                <w:b/>
                <w:color w:val="000000"/>
                <w:sz w:val="16"/>
              </w:rPr>
              <w:t>Coachella Valley</w:t>
            </w:r>
          </w:p>
        </w:tc>
        <w:tc>
          <w:tcPr>
            <w:tcW w:w="708" w:type="dxa"/>
            <w:noWrap/>
            <w:vAlign w:val="bottom"/>
          </w:tcPr>
          <w:p w14:paraId="5BF44B26" w14:textId="10B7BAB2" w:rsidR="00DA1592" w:rsidRPr="00DA1592" w:rsidRDefault="00DA1592" w:rsidP="00DA1592">
            <w:pPr>
              <w:keepNext/>
              <w:jc w:val="right"/>
              <w:rPr>
                <w:rFonts w:eastAsia="Times New Roman" w:cs="Calibri"/>
                <w:b/>
                <w:color w:val="000000"/>
                <w:sz w:val="16"/>
                <w:szCs w:val="16"/>
              </w:rPr>
            </w:pPr>
            <w:r w:rsidRPr="00DA1592">
              <w:rPr>
                <w:rFonts w:cs="Calibri"/>
                <w:b/>
                <w:bCs/>
                <w:color w:val="000000"/>
                <w:sz w:val="16"/>
                <w:szCs w:val="16"/>
              </w:rPr>
              <w:t>26%</w:t>
            </w:r>
          </w:p>
        </w:tc>
        <w:tc>
          <w:tcPr>
            <w:tcW w:w="937" w:type="dxa"/>
            <w:noWrap/>
            <w:vAlign w:val="bottom"/>
          </w:tcPr>
          <w:p w14:paraId="45F3C9F8" w14:textId="73820159" w:rsidR="00DA1592" w:rsidRPr="00DA1592" w:rsidRDefault="00DA1592" w:rsidP="00DA1592">
            <w:pPr>
              <w:keepNext/>
              <w:jc w:val="right"/>
              <w:rPr>
                <w:rFonts w:eastAsia="Times New Roman" w:cs="Calibri"/>
                <w:b/>
                <w:color w:val="000000"/>
                <w:sz w:val="16"/>
                <w:szCs w:val="16"/>
              </w:rPr>
            </w:pPr>
            <w:r w:rsidRPr="00DA1592">
              <w:rPr>
                <w:rFonts w:cs="Calibri"/>
                <w:b/>
                <w:bCs/>
                <w:color w:val="000000"/>
                <w:sz w:val="16"/>
                <w:szCs w:val="16"/>
              </w:rPr>
              <w:t>18%</w:t>
            </w:r>
          </w:p>
        </w:tc>
        <w:tc>
          <w:tcPr>
            <w:tcW w:w="785" w:type="dxa"/>
            <w:noWrap/>
            <w:vAlign w:val="bottom"/>
          </w:tcPr>
          <w:p w14:paraId="34980EC7" w14:textId="5D7AA67F" w:rsidR="00DA1592" w:rsidRPr="00DA1592" w:rsidRDefault="00DA1592" w:rsidP="00DA1592">
            <w:pPr>
              <w:keepNext/>
              <w:jc w:val="right"/>
              <w:rPr>
                <w:rFonts w:eastAsia="Times New Roman" w:cs="Calibri"/>
                <w:b/>
                <w:color w:val="000000"/>
                <w:sz w:val="16"/>
                <w:szCs w:val="16"/>
              </w:rPr>
            </w:pPr>
            <w:r w:rsidRPr="00DA1592">
              <w:rPr>
                <w:rFonts w:cs="Calibri"/>
                <w:b/>
                <w:bCs/>
                <w:color w:val="000000"/>
                <w:sz w:val="16"/>
                <w:szCs w:val="16"/>
              </w:rPr>
              <w:t>24%</w:t>
            </w:r>
          </w:p>
        </w:tc>
        <w:tc>
          <w:tcPr>
            <w:tcW w:w="709" w:type="dxa"/>
            <w:noWrap/>
            <w:vAlign w:val="bottom"/>
          </w:tcPr>
          <w:p w14:paraId="487BC069" w14:textId="45523705" w:rsidR="00DA1592" w:rsidRPr="00DA1592" w:rsidRDefault="00DA1592" w:rsidP="00DA1592">
            <w:pPr>
              <w:keepNext/>
              <w:jc w:val="right"/>
              <w:rPr>
                <w:rFonts w:eastAsia="Times New Roman" w:cs="Calibri"/>
                <w:b/>
                <w:color w:val="000000"/>
                <w:sz w:val="16"/>
                <w:szCs w:val="16"/>
              </w:rPr>
            </w:pPr>
            <w:r w:rsidRPr="00DA1592">
              <w:rPr>
                <w:rFonts w:cs="Calibri"/>
                <w:b/>
                <w:bCs/>
                <w:color w:val="000000"/>
                <w:sz w:val="16"/>
                <w:szCs w:val="16"/>
              </w:rPr>
              <w:t>31%</w:t>
            </w:r>
          </w:p>
        </w:tc>
      </w:tr>
      <w:tr w:rsidR="00C25F45" w:rsidRPr="002908E7" w14:paraId="41970F1D" w14:textId="77777777" w:rsidTr="00C25F45">
        <w:trPr>
          <w:gridAfter w:val="1"/>
          <w:cnfStyle w:val="000000100000" w:firstRow="0" w:lastRow="0" w:firstColumn="0" w:lastColumn="0" w:oddVBand="0" w:evenVBand="0" w:oddHBand="1" w:evenHBand="0" w:firstRowFirstColumn="0" w:firstRowLastColumn="0" w:lastRowFirstColumn="0" w:lastRowLastColumn="0"/>
          <w:wAfter w:w="6" w:type="dxa"/>
          <w:trHeight w:val="20"/>
        </w:trPr>
        <w:tc>
          <w:tcPr>
            <w:tcW w:w="1615" w:type="dxa"/>
            <w:noWrap/>
            <w:vAlign w:val="center"/>
            <w:hideMark/>
          </w:tcPr>
          <w:p w14:paraId="365D9016" w14:textId="77777777" w:rsidR="00C25F45" w:rsidRPr="002908E7" w:rsidRDefault="00C25F45" w:rsidP="00D73525">
            <w:pPr>
              <w:keepNext/>
              <w:rPr>
                <w:rFonts w:eastAsia="Times New Roman" w:cs="Calibri"/>
                <w:b/>
                <w:color w:val="000000"/>
                <w:sz w:val="16"/>
              </w:rPr>
            </w:pPr>
            <w:r w:rsidRPr="002908E7">
              <w:rPr>
                <w:rFonts w:eastAsia="Times New Roman" w:cs="Calibri"/>
                <w:b/>
                <w:color w:val="000000"/>
                <w:sz w:val="16"/>
              </w:rPr>
              <w:t>Statewide</w:t>
            </w:r>
          </w:p>
        </w:tc>
        <w:tc>
          <w:tcPr>
            <w:tcW w:w="708" w:type="dxa"/>
            <w:noWrap/>
            <w:vAlign w:val="center"/>
            <w:hideMark/>
          </w:tcPr>
          <w:p w14:paraId="3E6D619A" w14:textId="77777777" w:rsidR="00C25F45" w:rsidRPr="002908E7" w:rsidRDefault="00C25F45" w:rsidP="00D73525">
            <w:pPr>
              <w:keepNext/>
              <w:jc w:val="right"/>
              <w:rPr>
                <w:rFonts w:eastAsia="Times New Roman" w:cs="Calibri"/>
                <w:b/>
                <w:color w:val="000000"/>
                <w:sz w:val="16"/>
              </w:rPr>
            </w:pPr>
            <w:r w:rsidRPr="002908E7">
              <w:rPr>
                <w:rFonts w:eastAsia="Times New Roman" w:cs="Calibri"/>
                <w:b/>
                <w:color w:val="000000"/>
                <w:sz w:val="16"/>
              </w:rPr>
              <w:t>27%</w:t>
            </w:r>
          </w:p>
        </w:tc>
        <w:tc>
          <w:tcPr>
            <w:tcW w:w="937" w:type="dxa"/>
            <w:noWrap/>
            <w:vAlign w:val="center"/>
            <w:hideMark/>
          </w:tcPr>
          <w:p w14:paraId="054620F9" w14:textId="77777777" w:rsidR="00C25F45" w:rsidRPr="002908E7" w:rsidRDefault="00C25F45" w:rsidP="00D73525">
            <w:pPr>
              <w:keepNext/>
              <w:jc w:val="right"/>
              <w:rPr>
                <w:rFonts w:eastAsia="Times New Roman" w:cs="Calibri"/>
                <w:b/>
                <w:color w:val="000000"/>
                <w:sz w:val="16"/>
              </w:rPr>
            </w:pPr>
            <w:r w:rsidRPr="002908E7">
              <w:rPr>
                <w:rFonts w:eastAsia="Times New Roman" w:cs="Calibri"/>
                <w:b/>
                <w:color w:val="000000"/>
                <w:sz w:val="16"/>
              </w:rPr>
              <w:t>22%</w:t>
            </w:r>
          </w:p>
        </w:tc>
        <w:tc>
          <w:tcPr>
            <w:tcW w:w="785" w:type="dxa"/>
            <w:noWrap/>
            <w:vAlign w:val="center"/>
            <w:hideMark/>
          </w:tcPr>
          <w:p w14:paraId="6E6BA3A1" w14:textId="77777777" w:rsidR="00C25F45" w:rsidRPr="002908E7" w:rsidRDefault="00C25F45" w:rsidP="00D73525">
            <w:pPr>
              <w:keepNext/>
              <w:jc w:val="right"/>
              <w:rPr>
                <w:rFonts w:eastAsia="Times New Roman" w:cs="Calibri"/>
                <w:b/>
                <w:color w:val="000000"/>
                <w:sz w:val="16"/>
              </w:rPr>
            </w:pPr>
            <w:r w:rsidRPr="002908E7">
              <w:rPr>
                <w:rFonts w:eastAsia="Times New Roman" w:cs="Calibri"/>
                <w:b/>
                <w:color w:val="000000"/>
                <w:sz w:val="16"/>
              </w:rPr>
              <w:t>27%</w:t>
            </w:r>
          </w:p>
        </w:tc>
        <w:tc>
          <w:tcPr>
            <w:tcW w:w="709" w:type="dxa"/>
            <w:noWrap/>
            <w:vAlign w:val="center"/>
            <w:hideMark/>
          </w:tcPr>
          <w:p w14:paraId="32715A04" w14:textId="77777777" w:rsidR="00C25F45" w:rsidRPr="002908E7" w:rsidRDefault="00C25F45" w:rsidP="00D73525">
            <w:pPr>
              <w:keepNext/>
              <w:jc w:val="right"/>
              <w:rPr>
                <w:rFonts w:eastAsia="Times New Roman" w:cs="Calibri"/>
                <w:b/>
                <w:color w:val="000000"/>
                <w:sz w:val="16"/>
              </w:rPr>
            </w:pPr>
            <w:r w:rsidRPr="002908E7">
              <w:rPr>
                <w:rFonts w:eastAsia="Times New Roman" w:cs="Calibri"/>
                <w:b/>
                <w:color w:val="000000"/>
                <w:sz w:val="16"/>
              </w:rPr>
              <w:t>24%</w:t>
            </w:r>
          </w:p>
        </w:tc>
      </w:tr>
      <w:tr w:rsidR="00C25F45" w:rsidRPr="002908E7" w14:paraId="3493C420" w14:textId="77777777" w:rsidTr="00C25F45">
        <w:trPr>
          <w:trHeight w:val="20"/>
        </w:trPr>
        <w:tc>
          <w:tcPr>
            <w:tcW w:w="4760" w:type="dxa"/>
            <w:gridSpan w:val="6"/>
            <w:noWrap/>
            <w:vAlign w:val="center"/>
            <w:hideMark/>
          </w:tcPr>
          <w:p w14:paraId="5B2BA632" w14:textId="77777777" w:rsidR="00C25F45" w:rsidRPr="002908E7" w:rsidRDefault="00C25F45" w:rsidP="00D73525">
            <w:pPr>
              <w:pStyle w:val="Source"/>
              <w:rPr>
                <w:rFonts w:eastAsia="Times New Roman"/>
              </w:rPr>
            </w:pPr>
            <w:r w:rsidRPr="002908E7">
              <w:rPr>
                <w:rFonts w:eastAsia="Times New Roman"/>
              </w:rPr>
              <w:t>Source: American Community Survey, 2011 to 2015 - Table DP05</w:t>
            </w:r>
          </w:p>
        </w:tc>
      </w:tr>
    </w:tbl>
    <w:p w14:paraId="16E6C18A" w14:textId="77777777" w:rsidR="00A82FC8" w:rsidRPr="00A82FC8" w:rsidRDefault="00A82FC8" w:rsidP="00A82FC8">
      <w:pPr>
        <w:rPr>
          <w:rFonts w:eastAsia="Calibri"/>
        </w:rPr>
      </w:pPr>
    </w:p>
    <w:p w14:paraId="2D9B83DB" w14:textId="77777777" w:rsidR="00A82FC8" w:rsidRPr="00A82FC8" w:rsidRDefault="00A82FC8" w:rsidP="00A82FC8">
      <w:pPr>
        <w:keepNext/>
        <w:keepLines/>
        <w:spacing w:before="200"/>
        <w:jc w:val="both"/>
        <w:outlineLvl w:val="2"/>
        <w:rPr>
          <w:rFonts w:eastAsia="Meiryo"/>
          <w:b/>
          <w:color w:val="000000"/>
          <w:szCs w:val="22"/>
          <w:u w:val="single"/>
        </w:rPr>
      </w:pPr>
      <w:bookmarkStart w:id="5" w:name="_Toc477197654"/>
      <w:r w:rsidRPr="00A82FC8">
        <w:rPr>
          <w:rFonts w:eastAsia="Meiryo"/>
          <w:b/>
          <w:color w:val="000000"/>
          <w:szCs w:val="22"/>
          <w:u w:val="single"/>
        </w:rPr>
        <w:t>Historical Enrollment Trends</w:t>
      </w:r>
      <w:bookmarkEnd w:id="5"/>
    </w:p>
    <w:p w14:paraId="421E2F4B" w14:textId="7779D9AD" w:rsidR="00A82FC8" w:rsidRPr="00A82FC8" w:rsidRDefault="00B17CE2" w:rsidP="00A82FC8">
      <w:pPr>
        <w:spacing w:before="120"/>
        <w:jc w:val="both"/>
        <w:rPr>
          <w:rFonts w:eastAsia="Calibri" w:cs="Calibri"/>
          <w:bCs/>
          <w:color w:val="000000"/>
          <w:szCs w:val="22"/>
        </w:rPr>
      </w:pPr>
      <w:r>
        <w:rPr>
          <w:rFonts w:eastAsia="Calibri" w:cs="Calibri"/>
          <w:bCs/>
          <w:color w:val="000000"/>
          <w:szCs w:val="22"/>
        </w:rPr>
        <w:t>The College has experienced significant growth in e</w:t>
      </w:r>
      <w:r w:rsidR="00A82FC8" w:rsidRPr="00A82FC8">
        <w:rPr>
          <w:rFonts w:eastAsia="Calibri" w:cs="Calibri"/>
          <w:bCs/>
          <w:color w:val="000000"/>
          <w:szCs w:val="22"/>
        </w:rPr>
        <w:t>nrollment</w:t>
      </w:r>
      <w:r>
        <w:rPr>
          <w:rFonts w:eastAsia="Calibri" w:cs="Calibri"/>
          <w:bCs/>
          <w:color w:val="000000"/>
          <w:szCs w:val="22"/>
        </w:rPr>
        <w:t xml:space="preserve"> over the past five years. From fall 2011 to 2015, FTES rose from 3,802 to 4,234, an annual increase of 2.7%. Over the same time period, student headcount grew from 10,182 to 11,849. This represents an annual growth rate of 3.9%.  </w:t>
      </w:r>
    </w:p>
    <w:p w14:paraId="6F682278" w14:textId="77777777" w:rsidR="00A82FC8" w:rsidRPr="00A82FC8" w:rsidRDefault="00A82FC8" w:rsidP="00A82FC8">
      <w:pPr>
        <w:keepNext/>
        <w:keepLines/>
        <w:spacing w:before="200"/>
        <w:jc w:val="both"/>
        <w:outlineLvl w:val="2"/>
        <w:rPr>
          <w:rFonts w:eastAsia="Meiryo"/>
          <w:b/>
          <w:color w:val="000000"/>
          <w:szCs w:val="22"/>
          <w:u w:val="single"/>
        </w:rPr>
      </w:pPr>
      <w:bookmarkStart w:id="6" w:name="_Toc477197655"/>
      <w:r w:rsidRPr="00A82FC8">
        <w:rPr>
          <w:rFonts w:eastAsia="Meiryo"/>
          <w:b/>
          <w:color w:val="000000"/>
          <w:szCs w:val="22"/>
          <w:u w:val="single"/>
        </w:rPr>
        <w:t>High School Graduation Forecast</w:t>
      </w:r>
      <w:bookmarkEnd w:id="6"/>
    </w:p>
    <w:p w14:paraId="08FF57D3" w14:textId="47B615AC" w:rsidR="00A82FC8" w:rsidRPr="00A82FC8" w:rsidRDefault="000E2F13" w:rsidP="00A82FC8">
      <w:pPr>
        <w:spacing w:before="120"/>
        <w:jc w:val="both"/>
        <w:rPr>
          <w:rFonts w:eastAsia="Calibri" w:cs="Calibri"/>
          <w:bCs/>
          <w:color w:val="000000"/>
          <w:szCs w:val="22"/>
        </w:rPr>
      </w:pPr>
      <w:r>
        <w:rPr>
          <w:rFonts w:eastAsia="Calibri" w:cs="Calibri"/>
          <w:bCs/>
          <w:color w:val="000000"/>
          <w:szCs w:val="22"/>
        </w:rPr>
        <w:t xml:space="preserve">The data shown in the External Scan show that all the high school graduation rates in the three Coachella Valley high school districts have increased from 2011 to 2015.  </w:t>
      </w:r>
    </w:p>
    <w:p w14:paraId="16B2FAB7" w14:textId="77777777" w:rsidR="00A82FC8" w:rsidRPr="00A82FC8" w:rsidRDefault="00A82FC8" w:rsidP="00A82FC8">
      <w:pPr>
        <w:keepNext/>
        <w:keepLines/>
        <w:spacing w:before="200"/>
        <w:jc w:val="both"/>
        <w:outlineLvl w:val="2"/>
        <w:rPr>
          <w:rFonts w:eastAsia="Meiryo"/>
          <w:b/>
          <w:color w:val="000000"/>
          <w:szCs w:val="22"/>
          <w:u w:val="single"/>
        </w:rPr>
      </w:pPr>
      <w:bookmarkStart w:id="7" w:name="_Toc477197656"/>
      <w:r w:rsidRPr="00A82FC8">
        <w:rPr>
          <w:rFonts w:eastAsia="Meiryo"/>
          <w:b/>
          <w:color w:val="000000"/>
          <w:szCs w:val="22"/>
          <w:u w:val="single"/>
        </w:rPr>
        <w:t>State Chancellor’s Office Long Range Growth Forecast</w:t>
      </w:r>
      <w:bookmarkEnd w:id="7"/>
    </w:p>
    <w:p w14:paraId="6B48F267" w14:textId="77777777" w:rsidR="00A82FC8" w:rsidRPr="00A82FC8" w:rsidRDefault="00A82FC8" w:rsidP="00A82FC8">
      <w:pPr>
        <w:keepLines/>
        <w:spacing w:before="120"/>
        <w:jc w:val="both"/>
        <w:rPr>
          <w:rFonts w:eastAsia="Calibri" w:cs="Calibri"/>
          <w:bCs/>
          <w:color w:val="000000"/>
          <w:szCs w:val="22"/>
        </w:rPr>
      </w:pPr>
      <w:r w:rsidRPr="00A82FC8">
        <w:rPr>
          <w:rFonts w:eastAsia="Calibri" w:cs="Calibri"/>
          <w:bCs/>
          <w:color w:val="000000"/>
          <w:szCs w:val="22"/>
        </w:rPr>
        <w:t xml:space="preserve">The State Chancellor’s office Long Range WSCH forecast is based on several variables including: maximum participation rate, highest WSCH to enrollment ratio and the adult population projection. </w:t>
      </w:r>
    </w:p>
    <w:p w14:paraId="688854E6" w14:textId="76AF81F9" w:rsidR="00A82FC8" w:rsidRPr="00A82FC8" w:rsidRDefault="00A82FC8" w:rsidP="00A82FC8">
      <w:pPr>
        <w:keepLines/>
        <w:spacing w:after="120"/>
        <w:rPr>
          <w:rFonts w:eastAsia="Calibri"/>
        </w:rPr>
      </w:pPr>
      <w:r w:rsidRPr="00A82FC8">
        <w:rPr>
          <w:rFonts w:eastAsia="Calibri"/>
        </w:rPr>
        <w:t xml:space="preserve">The State Chancellor’s Office long-range enrollment forecast for </w:t>
      </w:r>
      <w:r w:rsidR="000E2F13">
        <w:rPr>
          <w:rFonts w:eastAsia="Calibri"/>
        </w:rPr>
        <w:t>College of the Desert is for FTES to grow at 3.2%</w:t>
      </w:r>
      <w:r w:rsidRPr="00A82FC8">
        <w:rPr>
          <w:rFonts w:eastAsia="Calibri"/>
        </w:rPr>
        <w:t xml:space="preserve"> annual</w:t>
      </w:r>
      <w:r w:rsidR="000E2F13">
        <w:rPr>
          <w:rFonts w:eastAsia="Calibri"/>
        </w:rPr>
        <w:t>ly, through 2021.</w:t>
      </w:r>
      <w:r w:rsidRPr="00A82FC8">
        <w:rPr>
          <w:rFonts w:eastAsia="Calibri"/>
        </w:rPr>
        <w:t xml:space="preserve"> </w:t>
      </w:r>
    </w:p>
    <w:p w14:paraId="3D4F3A19" w14:textId="4F9167C7" w:rsidR="00A82FC8" w:rsidRPr="00A82FC8" w:rsidRDefault="00A82FC8" w:rsidP="00A82FC8">
      <w:pPr>
        <w:keepNext/>
        <w:keepLines/>
        <w:spacing w:before="200"/>
        <w:jc w:val="both"/>
        <w:outlineLvl w:val="2"/>
        <w:rPr>
          <w:rFonts w:eastAsia="Meiryo"/>
          <w:b/>
          <w:color w:val="000000"/>
          <w:szCs w:val="22"/>
          <w:u w:val="single"/>
        </w:rPr>
      </w:pPr>
      <w:bookmarkStart w:id="8" w:name="_Toc477197657"/>
      <w:r w:rsidRPr="00A82FC8">
        <w:rPr>
          <w:rFonts w:eastAsia="Meiryo"/>
          <w:b/>
          <w:color w:val="000000"/>
          <w:szCs w:val="22"/>
          <w:u w:val="single"/>
        </w:rPr>
        <w:lastRenderedPageBreak/>
        <w:t>Enrollment Growth Forecast</w:t>
      </w:r>
      <w:bookmarkEnd w:id="8"/>
    </w:p>
    <w:p w14:paraId="5408173E" w14:textId="6806C79E" w:rsidR="00222775" w:rsidRDefault="00A82FC8" w:rsidP="00A82FC8">
      <w:pPr>
        <w:spacing w:before="120"/>
        <w:jc w:val="both"/>
        <w:rPr>
          <w:rFonts w:eastAsia="Calibri" w:cs="Calibri"/>
          <w:bCs/>
          <w:color w:val="000000"/>
          <w:szCs w:val="22"/>
        </w:rPr>
      </w:pPr>
      <w:r w:rsidRPr="00A82FC8">
        <w:rPr>
          <w:rFonts w:eastAsia="Calibri" w:cs="Calibri"/>
          <w:bCs/>
          <w:color w:val="000000"/>
          <w:szCs w:val="22"/>
        </w:rPr>
        <w:t xml:space="preserve">Considering these data, </w:t>
      </w:r>
      <w:r w:rsidR="00222775">
        <w:rPr>
          <w:rFonts w:eastAsia="Calibri" w:cs="Calibri"/>
          <w:bCs/>
          <w:color w:val="000000"/>
          <w:szCs w:val="22"/>
        </w:rPr>
        <w:t xml:space="preserve">the College anticipates annual growth in FTES of 3.2% through 2021, and 2.4% thereafter. </w:t>
      </w:r>
    </w:p>
    <w:tbl>
      <w:tblPr>
        <w:tblStyle w:val="GridTable4-Accent1"/>
        <w:tblW w:w="6773" w:type="dxa"/>
        <w:tblLook w:val="0420" w:firstRow="1" w:lastRow="0" w:firstColumn="0" w:lastColumn="0" w:noHBand="0" w:noVBand="1"/>
      </w:tblPr>
      <w:tblGrid>
        <w:gridCol w:w="1278"/>
        <w:gridCol w:w="1017"/>
        <w:gridCol w:w="13"/>
        <w:gridCol w:w="865"/>
        <w:gridCol w:w="900"/>
        <w:gridCol w:w="900"/>
        <w:gridCol w:w="990"/>
        <w:gridCol w:w="810"/>
      </w:tblGrid>
      <w:tr w:rsidR="00280A04" w:rsidRPr="00280A04" w14:paraId="719DE732" w14:textId="77777777" w:rsidTr="00280A04">
        <w:trPr>
          <w:cnfStyle w:val="100000000000" w:firstRow="1" w:lastRow="0" w:firstColumn="0" w:lastColumn="0" w:oddVBand="0" w:evenVBand="0" w:oddHBand="0" w:evenHBand="0" w:firstRowFirstColumn="0" w:firstRowLastColumn="0" w:lastRowFirstColumn="0" w:lastRowLastColumn="0"/>
          <w:trHeight w:val="20"/>
        </w:trPr>
        <w:tc>
          <w:tcPr>
            <w:tcW w:w="2308" w:type="dxa"/>
            <w:gridSpan w:val="3"/>
            <w:noWrap/>
            <w:vAlign w:val="center"/>
            <w:hideMark/>
          </w:tcPr>
          <w:p w14:paraId="326D162E" w14:textId="77777777" w:rsidR="008F27C6" w:rsidRPr="008F27C6" w:rsidRDefault="008F27C6" w:rsidP="008F27C6">
            <w:pPr>
              <w:keepNext/>
              <w:rPr>
                <w:rFonts w:eastAsia="Times New Roman" w:cs="Calibri"/>
                <w:color w:val="auto"/>
                <w:sz w:val="16"/>
                <w:szCs w:val="32"/>
              </w:rPr>
            </w:pPr>
            <w:r w:rsidRPr="008F27C6">
              <w:rPr>
                <w:rFonts w:eastAsia="Times New Roman" w:cs="Calibri"/>
                <w:color w:val="auto"/>
                <w:sz w:val="16"/>
                <w:szCs w:val="32"/>
              </w:rPr>
              <w:t>District Growth Forecast</w:t>
            </w:r>
          </w:p>
        </w:tc>
        <w:tc>
          <w:tcPr>
            <w:tcW w:w="865" w:type="dxa"/>
            <w:noWrap/>
            <w:vAlign w:val="center"/>
            <w:hideMark/>
          </w:tcPr>
          <w:p w14:paraId="1DF8B19D" w14:textId="77777777" w:rsidR="008F27C6" w:rsidRPr="008F27C6" w:rsidRDefault="008F27C6" w:rsidP="008F27C6">
            <w:pPr>
              <w:keepNext/>
              <w:rPr>
                <w:rFonts w:eastAsia="Times New Roman" w:cs="Calibri"/>
                <w:color w:val="auto"/>
                <w:sz w:val="16"/>
                <w:szCs w:val="32"/>
              </w:rPr>
            </w:pPr>
          </w:p>
        </w:tc>
        <w:tc>
          <w:tcPr>
            <w:tcW w:w="900" w:type="dxa"/>
            <w:noWrap/>
            <w:vAlign w:val="center"/>
            <w:hideMark/>
          </w:tcPr>
          <w:p w14:paraId="68C291C6" w14:textId="77777777" w:rsidR="008F27C6" w:rsidRPr="008F27C6" w:rsidRDefault="008F27C6" w:rsidP="008F27C6">
            <w:pPr>
              <w:keepNext/>
              <w:rPr>
                <w:rFonts w:eastAsia="Times New Roman" w:cs="Calibri"/>
                <w:color w:val="auto"/>
                <w:sz w:val="16"/>
                <w:szCs w:val="20"/>
              </w:rPr>
            </w:pPr>
          </w:p>
        </w:tc>
        <w:tc>
          <w:tcPr>
            <w:tcW w:w="900" w:type="dxa"/>
            <w:noWrap/>
            <w:vAlign w:val="center"/>
            <w:hideMark/>
          </w:tcPr>
          <w:p w14:paraId="0B5F4C8C" w14:textId="77777777" w:rsidR="008F27C6" w:rsidRPr="008F27C6" w:rsidRDefault="008F27C6" w:rsidP="008F27C6">
            <w:pPr>
              <w:keepNext/>
              <w:rPr>
                <w:rFonts w:eastAsia="Times New Roman" w:cs="Calibri"/>
                <w:color w:val="auto"/>
                <w:sz w:val="16"/>
                <w:szCs w:val="20"/>
              </w:rPr>
            </w:pPr>
          </w:p>
        </w:tc>
        <w:tc>
          <w:tcPr>
            <w:tcW w:w="990" w:type="dxa"/>
            <w:noWrap/>
            <w:vAlign w:val="center"/>
            <w:hideMark/>
          </w:tcPr>
          <w:p w14:paraId="620854C0" w14:textId="77777777" w:rsidR="008F27C6" w:rsidRPr="008F27C6" w:rsidRDefault="008F27C6" w:rsidP="008F27C6">
            <w:pPr>
              <w:keepNext/>
              <w:rPr>
                <w:rFonts w:eastAsia="Times New Roman" w:cs="Calibri"/>
                <w:color w:val="auto"/>
                <w:sz w:val="16"/>
                <w:szCs w:val="20"/>
              </w:rPr>
            </w:pPr>
          </w:p>
        </w:tc>
        <w:tc>
          <w:tcPr>
            <w:tcW w:w="810" w:type="dxa"/>
            <w:noWrap/>
            <w:vAlign w:val="center"/>
            <w:hideMark/>
          </w:tcPr>
          <w:p w14:paraId="74A824EF" w14:textId="77777777" w:rsidR="008F27C6" w:rsidRPr="008F27C6" w:rsidRDefault="008F27C6" w:rsidP="008F27C6">
            <w:pPr>
              <w:keepNext/>
              <w:rPr>
                <w:rFonts w:eastAsia="Times New Roman" w:cs="Calibri"/>
                <w:color w:val="auto"/>
                <w:sz w:val="16"/>
                <w:szCs w:val="20"/>
              </w:rPr>
            </w:pPr>
          </w:p>
        </w:tc>
      </w:tr>
      <w:tr w:rsidR="00280A04" w:rsidRPr="00280A04" w14:paraId="519F7E1E" w14:textId="77777777" w:rsidTr="00280A04">
        <w:trPr>
          <w:cnfStyle w:val="000000100000" w:firstRow="0" w:lastRow="0" w:firstColumn="0" w:lastColumn="0" w:oddVBand="0" w:evenVBand="0" w:oddHBand="1" w:evenHBand="0" w:firstRowFirstColumn="0" w:firstRowLastColumn="0" w:lastRowFirstColumn="0" w:lastRowLastColumn="0"/>
          <w:trHeight w:val="20"/>
        </w:trPr>
        <w:tc>
          <w:tcPr>
            <w:tcW w:w="1278" w:type="dxa"/>
            <w:noWrap/>
            <w:vAlign w:val="center"/>
            <w:hideMark/>
          </w:tcPr>
          <w:p w14:paraId="51BB6B77" w14:textId="79268D59" w:rsidR="008F27C6" w:rsidRPr="008F27C6" w:rsidRDefault="00F21393" w:rsidP="00F21393">
            <w:pPr>
              <w:keepNext/>
              <w:jc w:val="center"/>
              <w:rPr>
                <w:rFonts w:eastAsia="Times New Roman" w:cs="Calibri"/>
                <w:b/>
                <w:sz w:val="16"/>
                <w:szCs w:val="20"/>
              </w:rPr>
            </w:pPr>
            <w:r w:rsidRPr="00280A04">
              <w:rPr>
                <w:rFonts w:eastAsia="Times New Roman" w:cs="Calibri"/>
                <w:b/>
                <w:sz w:val="16"/>
                <w:szCs w:val="20"/>
              </w:rPr>
              <w:t>Year</w:t>
            </w:r>
          </w:p>
        </w:tc>
        <w:tc>
          <w:tcPr>
            <w:tcW w:w="1017" w:type="dxa"/>
            <w:noWrap/>
            <w:vAlign w:val="center"/>
            <w:hideMark/>
          </w:tcPr>
          <w:p w14:paraId="1E168947" w14:textId="098ACD34" w:rsidR="008F27C6" w:rsidRPr="008F27C6" w:rsidRDefault="008F27C6" w:rsidP="008F27C6">
            <w:pPr>
              <w:keepNext/>
              <w:jc w:val="center"/>
              <w:rPr>
                <w:rFonts w:eastAsia="Times New Roman" w:cs="Calibri"/>
                <w:b/>
                <w:bCs/>
                <w:sz w:val="16"/>
              </w:rPr>
            </w:pPr>
            <w:r w:rsidRPr="008F27C6">
              <w:rPr>
                <w:rFonts w:eastAsia="Times New Roman" w:cs="Calibri"/>
                <w:b/>
                <w:bCs/>
                <w:sz w:val="16"/>
              </w:rPr>
              <w:t>Headcount</w:t>
            </w:r>
            <w:r w:rsidR="00D73525" w:rsidRPr="00D73525">
              <w:rPr>
                <w:rFonts w:eastAsia="Times New Roman" w:cs="Calibri"/>
                <w:b/>
                <w:bCs/>
                <w:sz w:val="16"/>
                <w:vertAlign w:val="superscript"/>
              </w:rPr>
              <w:t>*</w:t>
            </w:r>
          </w:p>
        </w:tc>
        <w:tc>
          <w:tcPr>
            <w:tcW w:w="878" w:type="dxa"/>
            <w:gridSpan w:val="2"/>
            <w:noWrap/>
            <w:vAlign w:val="center"/>
            <w:hideMark/>
          </w:tcPr>
          <w:p w14:paraId="619D227C" w14:textId="77777777" w:rsidR="008F27C6" w:rsidRPr="008F27C6" w:rsidRDefault="008F27C6" w:rsidP="008F27C6">
            <w:pPr>
              <w:keepNext/>
              <w:jc w:val="center"/>
              <w:rPr>
                <w:rFonts w:eastAsia="Times New Roman" w:cs="Calibri"/>
                <w:b/>
                <w:bCs/>
                <w:sz w:val="16"/>
              </w:rPr>
            </w:pPr>
            <w:r w:rsidRPr="008F27C6">
              <w:rPr>
                <w:rFonts w:eastAsia="Times New Roman" w:cs="Calibri"/>
                <w:b/>
                <w:bCs/>
                <w:sz w:val="16"/>
              </w:rPr>
              <w:t>FTEF</w:t>
            </w:r>
          </w:p>
        </w:tc>
        <w:tc>
          <w:tcPr>
            <w:tcW w:w="900" w:type="dxa"/>
            <w:noWrap/>
            <w:vAlign w:val="center"/>
            <w:hideMark/>
          </w:tcPr>
          <w:p w14:paraId="6440EA01" w14:textId="77777777" w:rsidR="008F27C6" w:rsidRPr="008F27C6" w:rsidRDefault="008F27C6" w:rsidP="008F27C6">
            <w:pPr>
              <w:keepNext/>
              <w:jc w:val="center"/>
              <w:rPr>
                <w:rFonts w:eastAsia="Times New Roman" w:cs="Calibri"/>
                <w:b/>
                <w:bCs/>
                <w:sz w:val="16"/>
              </w:rPr>
            </w:pPr>
            <w:r w:rsidRPr="008F27C6">
              <w:rPr>
                <w:rFonts w:eastAsia="Times New Roman" w:cs="Calibri"/>
                <w:b/>
                <w:bCs/>
                <w:sz w:val="16"/>
              </w:rPr>
              <w:t xml:space="preserve"> Lec WSCH </w:t>
            </w:r>
          </w:p>
        </w:tc>
        <w:tc>
          <w:tcPr>
            <w:tcW w:w="900" w:type="dxa"/>
            <w:noWrap/>
            <w:vAlign w:val="center"/>
            <w:hideMark/>
          </w:tcPr>
          <w:p w14:paraId="295E04FA" w14:textId="77777777" w:rsidR="008F27C6" w:rsidRPr="008F27C6" w:rsidRDefault="008F27C6" w:rsidP="008F27C6">
            <w:pPr>
              <w:keepNext/>
              <w:jc w:val="center"/>
              <w:rPr>
                <w:rFonts w:eastAsia="Times New Roman" w:cs="Calibri"/>
                <w:b/>
                <w:bCs/>
                <w:sz w:val="16"/>
              </w:rPr>
            </w:pPr>
            <w:r w:rsidRPr="008F27C6">
              <w:rPr>
                <w:rFonts w:eastAsia="Times New Roman" w:cs="Calibri"/>
                <w:b/>
                <w:bCs/>
                <w:sz w:val="16"/>
              </w:rPr>
              <w:t xml:space="preserve"> Lab WSCH </w:t>
            </w:r>
          </w:p>
        </w:tc>
        <w:tc>
          <w:tcPr>
            <w:tcW w:w="990" w:type="dxa"/>
            <w:noWrap/>
            <w:vAlign w:val="center"/>
            <w:hideMark/>
          </w:tcPr>
          <w:p w14:paraId="16F1B1C8" w14:textId="77777777" w:rsidR="008F27C6" w:rsidRPr="008F27C6" w:rsidRDefault="008F27C6" w:rsidP="008F27C6">
            <w:pPr>
              <w:keepNext/>
              <w:jc w:val="center"/>
              <w:rPr>
                <w:rFonts w:eastAsia="Times New Roman" w:cs="Calibri"/>
                <w:b/>
                <w:bCs/>
                <w:sz w:val="16"/>
              </w:rPr>
            </w:pPr>
            <w:r w:rsidRPr="008F27C6">
              <w:rPr>
                <w:rFonts w:eastAsia="Times New Roman" w:cs="Calibri"/>
                <w:b/>
                <w:bCs/>
                <w:sz w:val="16"/>
              </w:rPr>
              <w:t xml:space="preserve"> WSCH </w:t>
            </w:r>
          </w:p>
        </w:tc>
        <w:tc>
          <w:tcPr>
            <w:tcW w:w="810" w:type="dxa"/>
            <w:noWrap/>
            <w:vAlign w:val="center"/>
            <w:hideMark/>
          </w:tcPr>
          <w:p w14:paraId="513DF9A8" w14:textId="77777777" w:rsidR="008F27C6" w:rsidRPr="008F27C6" w:rsidRDefault="008F27C6" w:rsidP="008F27C6">
            <w:pPr>
              <w:keepNext/>
              <w:jc w:val="center"/>
              <w:rPr>
                <w:rFonts w:eastAsia="Times New Roman" w:cs="Calibri"/>
                <w:b/>
                <w:bCs/>
                <w:sz w:val="16"/>
              </w:rPr>
            </w:pPr>
            <w:r w:rsidRPr="008F27C6">
              <w:rPr>
                <w:rFonts w:eastAsia="Times New Roman" w:cs="Calibri"/>
                <w:b/>
                <w:bCs/>
                <w:sz w:val="16"/>
              </w:rPr>
              <w:t xml:space="preserve"> SEM FTES </w:t>
            </w:r>
          </w:p>
        </w:tc>
      </w:tr>
      <w:tr w:rsidR="00280A04" w:rsidRPr="00280A04" w14:paraId="0F44A4EC" w14:textId="77777777" w:rsidTr="00280A04">
        <w:trPr>
          <w:trHeight w:val="20"/>
        </w:trPr>
        <w:tc>
          <w:tcPr>
            <w:tcW w:w="1278" w:type="dxa"/>
            <w:noWrap/>
            <w:vAlign w:val="center"/>
            <w:hideMark/>
          </w:tcPr>
          <w:p w14:paraId="6EB627CD" w14:textId="77777777" w:rsidR="008F27C6" w:rsidRPr="008F27C6" w:rsidRDefault="008F27C6" w:rsidP="00F21393">
            <w:pPr>
              <w:keepNext/>
              <w:jc w:val="center"/>
              <w:rPr>
                <w:rFonts w:eastAsia="Times New Roman" w:cs="Calibri"/>
                <w:color w:val="4472C4" w:themeColor="accent5"/>
                <w:sz w:val="16"/>
              </w:rPr>
            </w:pPr>
            <w:r w:rsidRPr="008F27C6">
              <w:rPr>
                <w:rFonts w:eastAsia="Times New Roman" w:cs="Calibri"/>
                <w:color w:val="4472C4" w:themeColor="accent5"/>
                <w:sz w:val="16"/>
              </w:rPr>
              <w:t>2013</w:t>
            </w:r>
          </w:p>
        </w:tc>
        <w:tc>
          <w:tcPr>
            <w:tcW w:w="1017" w:type="dxa"/>
            <w:noWrap/>
            <w:vAlign w:val="center"/>
            <w:hideMark/>
          </w:tcPr>
          <w:p w14:paraId="5D21DAAF" w14:textId="46E43677"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 10,408 </w:t>
            </w:r>
          </w:p>
        </w:tc>
        <w:tc>
          <w:tcPr>
            <w:tcW w:w="878" w:type="dxa"/>
            <w:gridSpan w:val="2"/>
            <w:noWrap/>
            <w:vAlign w:val="center"/>
            <w:hideMark/>
          </w:tcPr>
          <w:p w14:paraId="76CF451C" w14:textId="5D105E6B"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 283 </w:t>
            </w:r>
          </w:p>
        </w:tc>
        <w:tc>
          <w:tcPr>
            <w:tcW w:w="900" w:type="dxa"/>
            <w:noWrap/>
            <w:vAlign w:val="center"/>
            <w:hideMark/>
          </w:tcPr>
          <w:p w14:paraId="089B45B3" w14:textId="31845DBA"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88,441 </w:t>
            </w:r>
          </w:p>
        </w:tc>
        <w:tc>
          <w:tcPr>
            <w:tcW w:w="900" w:type="dxa"/>
            <w:noWrap/>
            <w:vAlign w:val="center"/>
            <w:hideMark/>
          </w:tcPr>
          <w:p w14:paraId="47CDA7B0" w14:textId="36BF09BD"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15,131 </w:t>
            </w:r>
          </w:p>
        </w:tc>
        <w:tc>
          <w:tcPr>
            <w:tcW w:w="990" w:type="dxa"/>
            <w:noWrap/>
            <w:vAlign w:val="center"/>
            <w:hideMark/>
          </w:tcPr>
          <w:p w14:paraId="37A6E59A" w14:textId="4CA90A87"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116,364 </w:t>
            </w:r>
          </w:p>
        </w:tc>
        <w:tc>
          <w:tcPr>
            <w:tcW w:w="810" w:type="dxa"/>
            <w:noWrap/>
            <w:vAlign w:val="center"/>
            <w:hideMark/>
          </w:tcPr>
          <w:p w14:paraId="18C3168C" w14:textId="63823B34"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 7,758 </w:t>
            </w:r>
          </w:p>
        </w:tc>
      </w:tr>
      <w:tr w:rsidR="00280A04" w:rsidRPr="00280A04" w14:paraId="4FE34291" w14:textId="77777777" w:rsidTr="00280A04">
        <w:trPr>
          <w:cnfStyle w:val="000000100000" w:firstRow="0" w:lastRow="0" w:firstColumn="0" w:lastColumn="0" w:oddVBand="0" w:evenVBand="0" w:oddHBand="1" w:evenHBand="0" w:firstRowFirstColumn="0" w:firstRowLastColumn="0" w:lastRowFirstColumn="0" w:lastRowLastColumn="0"/>
          <w:trHeight w:val="20"/>
        </w:trPr>
        <w:tc>
          <w:tcPr>
            <w:tcW w:w="1278" w:type="dxa"/>
            <w:noWrap/>
            <w:vAlign w:val="center"/>
            <w:hideMark/>
          </w:tcPr>
          <w:p w14:paraId="57779DB7" w14:textId="77777777" w:rsidR="008F27C6" w:rsidRPr="008F27C6" w:rsidRDefault="008F27C6" w:rsidP="00F21393">
            <w:pPr>
              <w:keepNext/>
              <w:jc w:val="center"/>
              <w:rPr>
                <w:rFonts w:eastAsia="Times New Roman" w:cs="Calibri"/>
                <w:color w:val="4472C4" w:themeColor="accent5"/>
                <w:sz w:val="16"/>
              </w:rPr>
            </w:pPr>
            <w:r w:rsidRPr="008F27C6">
              <w:rPr>
                <w:rFonts w:eastAsia="Times New Roman" w:cs="Calibri"/>
                <w:color w:val="4472C4" w:themeColor="accent5"/>
                <w:sz w:val="16"/>
              </w:rPr>
              <w:t>2014</w:t>
            </w:r>
          </w:p>
        </w:tc>
        <w:tc>
          <w:tcPr>
            <w:tcW w:w="1017" w:type="dxa"/>
            <w:noWrap/>
            <w:vAlign w:val="center"/>
            <w:hideMark/>
          </w:tcPr>
          <w:p w14:paraId="22EA6739" w14:textId="067720AC"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 10,782 </w:t>
            </w:r>
          </w:p>
        </w:tc>
        <w:tc>
          <w:tcPr>
            <w:tcW w:w="878" w:type="dxa"/>
            <w:gridSpan w:val="2"/>
            <w:noWrap/>
            <w:vAlign w:val="center"/>
            <w:hideMark/>
          </w:tcPr>
          <w:p w14:paraId="1586C535" w14:textId="5E573FBA"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 292 </w:t>
            </w:r>
          </w:p>
        </w:tc>
        <w:tc>
          <w:tcPr>
            <w:tcW w:w="900" w:type="dxa"/>
            <w:noWrap/>
            <w:vAlign w:val="center"/>
            <w:hideMark/>
          </w:tcPr>
          <w:p w14:paraId="6E485160" w14:textId="59E28632"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91,393 </w:t>
            </w:r>
          </w:p>
        </w:tc>
        <w:tc>
          <w:tcPr>
            <w:tcW w:w="900" w:type="dxa"/>
            <w:noWrap/>
            <w:vAlign w:val="center"/>
            <w:hideMark/>
          </w:tcPr>
          <w:p w14:paraId="6766C8E2" w14:textId="4549787F"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15,636 </w:t>
            </w:r>
          </w:p>
        </w:tc>
        <w:tc>
          <w:tcPr>
            <w:tcW w:w="990" w:type="dxa"/>
            <w:noWrap/>
            <w:vAlign w:val="center"/>
            <w:hideMark/>
          </w:tcPr>
          <w:p w14:paraId="6D356D6D" w14:textId="3D4222FA"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120,248 </w:t>
            </w:r>
          </w:p>
        </w:tc>
        <w:tc>
          <w:tcPr>
            <w:tcW w:w="810" w:type="dxa"/>
            <w:noWrap/>
            <w:vAlign w:val="center"/>
            <w:hideMark/>
          </w:tcPr>
          <w:p w14:paraId="35B3DAF2" w14:textId="13D1A7B4"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 8,017 </w:t>
            </w:r>
          </w:p>
        </w:tc>
      </w:tr>
      <w:tr w:rsidR="00280A04" w:rsidRPr="00280A04" w14:paraId="53D21896" w14:textId="77777777" w:rsidTr="00280A04">
        <w:trPr>
          <w:trHeight w:val="20"/>
        </w:trPr>
        <w:tc>
          <w:tcPr>
            <w:tcW w:w="1278" w:type="dxa"/>
            <w:noWrap/>
            <w:vAlign w:val="center"/>
            <w:hideMark/>
          </w:tcPr>
          <w:p w14:paraId="5C7D878C" w14:textId="77777777" w:rsidR="008F27C6" w:rsidRPr="008F27C6" w:rsidRDefault="008F27C6" w:rsidP="00F21393">
            <w:pPr>
              <w:keepNext/>
              <w:jc w:val="center"/>
              <w:rPr>
                <w:rFonts w:eastAsia="Times New Roman" w:cs="Calibri"/>
                <w:color w:val="4472C4" w:themeColor="accent5"/>
                <w:sz w:val="16"/>
              </w:rPr>
            </w:pPr>
            <w:r w:rsidRPr="008F27C6">
              <w:rPr>
                <w:rFonts w:eastAsia="Times New Roman" w:cs="Calibri"/>
                <w:color w:val="4472C4" w:themeColor="accent5"/>
                <w:sz w:val="16"/>
              </w:rPr>
              <w:t>2015</w:t>
            </w:r>
          </w:p>
        </w:tc>
        <w:tc>
          <w:tcPr>
            <w:tcW w:w="1017" w:type="dxa"/>
            <w:noWrap/>
            <w:vAlign w:val="center"/>
            <w:hideMark/>
          </w:tcPr>
          <w:p w14:paraId="56C5DBA7" w14:textId="72C4B398"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 11,849 </w:t>
            </w:r>
          </w:p>
        </w:tc>
        <w:tc>
          <w:tcPr>
            <w:tcW w:w="878" w:type="dxa"/>
            <w:gridSpan w:val="2"/>
            <w:noWrap/>
            <w:vAlign w:val="center"/>
            <w:hideMark/>
          </w:tcPr>
          <w:p w14:paraId="7F886EAE" w14:textId="793FD5BB"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 300 </w:t>
            </w:r>
          </w:p>
        </w:tc>
        <w:tc>
          <w:tcPr>
            <w:tcW w:w="900" w:type="dxa"/>
            <w:noWrap/>
            <w:vAlign w:val="center"/>
            <w:hideMark/>
          </w:tcPr>
          <w:p w14:paraId="300B0153" w14:textId="075265DB"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94,437 </w:t>
            </w:r>
          </w:p>
        </w:tc>
        <w:tc>
          <w:tcPr>
            <w:tcW w:w="900" w:type="dxa"/>
            <w:noWrap/>
            <w:vAlign w:val="center"/>
            <w:hideMark/>
          </w:tcPr>
          <w:p w14:paraId="313E8739" w14:textId="7A43D542"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16,157 </w:t>
            </w:r>
          </w:p>
        </w:tc>
        <w:tc>
          <w:tcPr>
            <w:tcW w:w="990" w:type="dxa"/>
            <w:noWrap/>
            <w:vAlign w:val="center"/>
            <w:hideMark/>
          </w:tcPr>
          <w:p w14:paraId="46D666C8" w14:textId="00ABEDBC"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124,254 </w:t>
            </w:r>
          </w:p>
        </w:tc>
        <w:tc>
          <w:tcPr>
            <w:tcW w:w="810" w:type="dxa"/>
            <w:noWrap/>
            <w:vAlign w:val="center"/>
            <w:hideMark/>
          </w:tcPr>
          <w:p w14:paraId="2A31CEAA" w14:textId="0DD837D8"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 8,284 </w:t>
            </w:r>
          </w:p>
        </w:tc>
      </w:tr>
      <w:tr w:rsidR="00280A04" w:rsidRPr="00280A04" w14:paraId="5B21418A" w14:textId="77777777" w:rsidTr="00280A04">
        <w:trPr>
          <w:cnfStyle w:val="000000100000" w:firstRow="0" w:lastRow="0" w:firstColumn="0" w:lastColumn="0" w:oddVBand="0" w:evenVBand="0" w:oddHBand="1" w:evenHBand="0" w:firstRowFirstColumn="0" w:firstRowLastColumn="0" w:lastRowFirstColumn="0" w:lastRowLastColumn="0"/>
          <w:trHeight w:val="20"/>
        </w:trPr>
        <w:tc>
          <w:tcPr>
            <w:tcW w:w="1278" w:type="dxa"/>
            <w:noWrap/>
            <w:vAlign w:val="center"/>
            <w:hideMark/>
          </w:tcPr>
          <w:p w14:paraId="3E06219C" w14:textId="77777777" w:rsidR="008F27C6" w:rsidRPr="008F27C6" w:rsidRDefault="008F27C6" w:rsidP="00F21393">
            <w:pPr>
              <w:keepNext/>
              <w:jc w:val="center"/>
              <w:rPr>
                <w:rFonts w:eastAsia="Times New Roman" w:cs="Calibri"/>
                <w:color w:val="4472C4" w:themeColor="accent5"/>
                <w:sz w:val="16"/>
              </w:rPr>
            </w:pPr>
            <w:r w:rsidRPr="008F27C6">
              <w:rPr>
                <w:rFonts w:eastAsia="Times New Roman" w:cs="Calibri"/>
                <w:color w:val="4472C4" w:themeColor="accent5"/>
                <w:sz w:val="16"/>
              </w:rPr>
              <w:t>2016</w:t>
            </w:r>
          </w:p>
        </w:tc>
        <w:tc>
          <w:tcPr>
            <w:tcW w:w="1017" w:type="dxa"/>
            <w:noWrap/>
            <w:vAlign w:val="center"/>
            <w:hideMark/>
          </w:tcPr>
          <w:p w14:paraId="0C4445D3" w14:textId="63D766AE"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 12,258 </w:t>
            </w:r>
          </w:p>
        </w:tc>
        <w:tc>
          <w:tcPr>
            <w:tcW w:w="878" w:type="dxa"/>
            <w:gridSpan w:val="2"/>
            <w:noWrap/>
            <w:vAlign w:val="center"/>
            <w:hideMark/>
          </w:tcPr>
          <w:p w14:paraId="32377590" w14:textId="7B1B6B74"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 315 </w:t>
            </w:r>
          </w:p>
        </w:tc>
        <w:tc>
          <w:tcPr>
            <w:tcW w:w="900" w:type="dxa"/>
            <w:noWrap/>
            <w:vAlign w:val="center"/>
            <w:hideMark/>
          </w:tcPr>
          <w:p w14:paraId="14A5DAD9" w14:textId="1E581676"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97,585 </w:t>
            </w:r>
          </w:p>
        </w:tc>
        <w:tc>
          <w:tcPr>
            <w:tcW w:w="900" w:type="dxa"/>
            <w:noWrap/>
            <w:vAlign w:val="center"/>
            <w:hideMark/>
          </w:tcPr>
          <w:p w14:paraId="39C97FE3" w14:textId="4D6A8DDE"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16,696 </w:t>
            </w:r>
          </w:p>
        </w:tc>
        <w:tc>
          <w:tcPr>
            <w:tcW w:w="990" w:type="dxa"/>
            <w:noWrap/>
            <w:vAlign w:val="center"/>
            <w:hideMark/>
          </w:tcPr>
          <w:p w14:paraId="023C0521" w14:textId="3D385B8D"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128,395 </w:t>
            </w:r>
          </w:p>
        </w:tc>
        <w:tc>
          <w:tcPr>
            <w:tcW w:w="810" w:type="dxa"/>
            <w:noWrap/>
            <w:vAlign w:val="center"/>
            <w:hideMark/>
          </w:tcPr>
          <w:p w14:paraId="539D7869" w14:textId="3E6F84E5" w:rsidR="008F27C6" w:rsidRPr="008F27C6" w:rsidRDefault="008F27C6" w:rsidP="008F27C6">
            <w:pPr>
              <w:keepNext/>
              <w:jc w:val="right"/>
              <w:rPr>
                <w:rFonts w:eastAsia="Times New Roman" w:cs="Calibri"/>
                <w:color w:val="4472C4" w:themeColor="accent5"/>
                <w:sz w:val="16"/>
              </w:rPr>
            </w:pPr>
            <w:r w:rsidRPr="008F27C6">
              <w:rPr>
                <w:rFonts w:eastAsia="Times New Roman" w:cs="Calibri"/>
                <w:color w:val="4472C4" w:themeColor="accent5"/>
                <w:sz w:val="16"/>
              </w:rPr>
              <w:t xml:space="preserve"> 8,560 </w:t>
            </w:r>
          </w:p>
        </w:tc>
      </w:tr>
      <w:tr w:rsidR="00280A04" w:rsidRPr="00280A04" w14:paraId="7460CC50" w14:textId="77777777" w:rsidTr="00280A04">
        <w:trPr>
          <w:trHeight w:val="20"/>
        </w:trPr>
        <w:tc>
          <w:tcPr>
            <w:tcW w:w="1278" w:type="dxa"/>
            <w:noWrap/>
            <w:vAlign w:val="center"/>
            <w:hideMark/>
          </w:tcPr>
          <w:p w14:paraId="25DC4378" w14:textId="77777777" w:rsidR="008F27C6" w:rsidRPr="008F27C6" w:rsidRDefault="008F27C6" w:rsidP="00F21393">
            <w:pPr>
              <w:keepNext/>
              <w:jc w:val="center"/>
              <w:rPr>
                <w:rFonts w:eastAsia="Times New Roman" w:cs="Calibri"/>
                <w:sz w:val="16"/>
              </w:rPr>
            </w:pPr>
            <w:r w:rsidRPr="008F27C6">
              <w:rPr>
                <w:rFonts w:eastAsia="Times New Roman" w:cs="Calibri"/>
                <w:sz w:val="16"/>
              </w:rPr>
              <w:t>2017</w:t>
            </w:r>
          </w:p>
        </w:tc>
        <w:tc>
          <w:tcPr>
            <w:tcW w:w="1017" w:type="dxa"/>
            <w:noWrap/>
            <w:vAlign w:val="center"/>
            <w:hideMark/>
          </w:tcPr>
          <w:p w14:paraId="0E15217F" w14:textId="0CBE56DE" w:rsidR="008F27C6" w:rsidRPr="008F27C6" w:rsidRDefault="008F27C6" w:rsidP="008F27C6">
            <w:pPr>
              <w:keepNext/>
              <w:jc w:val="right"/>
              <w:rPr>
                <w:rFonts w:eastAsia="Times New Roman" w:cs="Calibri"/>
                <w:sz w:val="16"/>
              </w:rPr>
            </w:pPr>
            <w:r w:rsidRPr="008F27C6">
              <w:rPr>
                <w:rFonts w:eastAsia="Times New Roman" w:cs="Calibri"/>
                <w:sz w:val="16"/>
              </w:rPr>
              <w:t xml:space="preserve"> 12,665 </w:t>
            </w:r>
          </w:p>
        </w:tc>
        <w:tc>
          <w:tcPr>
            <w:tcW w:w="878" w:type="dxa"/>
            <w:gridSpan w:val="2"/>
            <w:noWrap/>
            <w:vAlign w:val="center"/>
            <w:hideMark/>
          </w:tcPr>
          <w:p w14:paraId="5BB2C2E0" w14:textId="22A04690" w:rsidR="008F27C6" w:rsidRPr="008F27C6" w:rsidRDefault="008F27C6" w:rsidP="008F27C6">
            <w:pPr>
              <w:keepNext/>
              <w:jc w:val="right"/>
              <w:rPr>
                <w:rFonts w:eastAsia="Times New Roman" w:cs="Calibri"/>
                <w:sz w:val="16"/>
              </w:rPr>
            </w:pPr>
            <w:r w:rsidRPr="008F27C6">
              <w:rPr>
                <w:rFonts w:eastAsia="Times New Roman" w:cs="Calibri"/>
                <w:sz w:val="16"/>
              </w:rPr>
              <w:t xml:space="preserve"> 315 </w:t>
            </w:r>
          </w:p>
        </w:tc>
        <w:tc>
          <w:tcPr>
            <w:tcW w:w="900" w:type="dxa"/>
            <w:noWrap/>
            <w:vAlign w:val="center"/>
            <w:hideMark/>
          </w:tcPr>
          <w:p w14:paraId="73EAFEFD" w14:textId="4EA8C71C" w:rsidR="008F27C6" w:rsidRPr="008F27C6" w:rsidRDefault="008F27C6" w:rsidP="008F27C6">
            <w:pPr>
              <w:keepNext/>
              <w:jc w:val="right"/>
              <w:rPr>
                <w:rFonts w:eastAsia="Times New Roman" w:cs="Calibri"/>
                <w:sz w:val="16"/>
              </w:rPr>
            </w:pPr>
            <w:r w:rsidRPr="008F27C6">
              <w:rPr>
                <w:rFonts w:eastAsia="Times New Roman" w:cs="Calibri"/>
                <w:sz w:val="16"/>
              </w:rPr>
              <w:t xml:space="preserve">100,828 </w:t>
            </w:r>
          </w:p>
        </w:tc>
        <w:tc>
          <w:tcPr>
            <w:tcW w:w="900" w:type="dxa"/>
            <w:noWrap/>
            <w:vAlign w:val="center"/>
            <w:hideMark/>
          </w:tcPr>
          <w:p w14:paraId="1945142B" w14:textId="3417C514" w:rsidR="008F27C6" w:rsidRPr="008F27C6" w:rsidRDefault="008F27C6" w:rsidP="008F27C6">
            <w:pPr>
              <w:keepNext/>
              <w:jc w:val="right"/>
              <w:rPr>
                <w:rFonts w:eastAsia="Times New Roman" w:cs="Calibri"/>
                <w:sz w:val="16"/>
              </w:rPr>
            </w:pPr>
            <w:r w:rsidRPr="008F27C6">
              <w:rPr>
                <w:rFonts w:eastAsia="Times New Roman" w:cs="Calibri"/>
                <w:sz w:val="16"/>
              </w:rPr>
              <w:t xml:space="preserve">17,251 </w:t>
            </w:r>
          </w:p>
        </w:tc>
        <w:tc>
          <w:tcPr>
            <w:tcW w:w="990" w:type="dxa"/>
            <w:noWrap/>
            <w:vAlign w:val="center"/>
            <w:hideMark/>
          </w:tcPr>
          <w:p w14:paraId="0A236A99" w14:textId="3F5A481A" w:rsidR="008F27C6" w:rsidRPr="008F27C6" w:rsidRDefault="008F27C6" w:rsidP="008F27C6">
            <w:pPr>
              <w:keepNext/>
              <w:jc w:val="right"/>
              <w:rPr>
                <w:rFonts w:eastAsia="Times New Roman" w:cs="Calibri"/>
                <w:sz w:val="16"/>
              </w:rPr>
            </w:pPr>
            <w:r w:rsidRPr="008F27C6">
              <w:rPr>
                <w:rFonts w:eastAsia="Times New Roman" w:cs="Calibri"/>
                <w:sz w:val="16"/>
              </w:rPr>
              <w:t xml:space="preserve">132,662 </w:t>
            </w:r>
          </w:p>
        </w:tc>
        <w:tc>
          <w:tcPr>
            <w:tcW w:w="810" w:type="dxa"/>
            <w:noWrap/>
            <w:vAlign w:val="center"/>
            <w:hideMark/>
          </w:tcPr>
          <w:p w14:paraId="0BBD332C" w14:textId="74D64C27" w:rsidR="008F27C6" w:rsidRPr="008F27C6" w:rsidRDefault="008F27C6" w:rsidP="008F27C6">
            <w:pPr>
              <w:keepNext/>
              <w:jc w:val="right"/>
              <w:rPr>
                <w:rFonts w:eastAsia="Times New Roman" w:cs="Calibri"/>
                <w:sz w:val="16"/>
              </w:rPr>
            </w:pPr>
            <w:r w:rsidRPr="008F27C6">
              <w:rPr>
                <w:rFonts w:eastAsia="Times New Roman" w:cs="Calibri"/>
                <w:sz w:val="16"/>
              </w:rPr>
              <w:t xml:space="preserve"> 8,844 </w:t>
            </w:r>
          </w:p>
        </w:tc>
      </w:tr>
      <w:tr w:rsidR="00280A04" w:rsidRPr="00280A04" w14:paraId="77C71536" w14:textId="77777777" w:rsidTr="00280A04">
        <w:trPr>
          <w:cnfStyle w:val="000000100000" w:firstRow="0" w:lastRow="0" w:firstColumn="0" w:lastColumn="0" w:oddVBand="0" w:evenVBand="0" w:oddHBand="1" w:evenHBand="0" w:firstRowFirstColumn="0" w:firstRowLastColumn="0" w:lastRowFirstColumn="0" w:lastRowLastColumn="0"/>
          <w:trHeight w:val="20"/>
        </w:trPr>
        <w:tc>
          <w:tcPr>
            <w:tcW w:w="1278" w:type="dxa"/>
            <w:noWrap/>
            <w:vAlign w:val="center"/>
            <w:hideMark/>
          </w:tcPr>
          <w:p w14:paraId="408B1525" w14:textId="77777777" w:rsidR="008F27C6" w:rsidRPr="008F27C6" w:rsidRDefault="008F27C6" w:rsidP="00F21393">
            <w:pPr>
              <w:keepNext/>
              <w:jc w:val="center"/>
              <w:rPr>
                <w:rFonts w:eastAsia="Times New Roman" w:cs="Calibri"/>
                <w:sz w:val="16"/>
              </w:rPr>
            </w:pPr>
            <w:r w:rsidRPr="008F27C6">
              <w:rPr>
                <w:rFonts w:eastAsia="Times New Roman" w:cs="Calibri"/>
                <w:sz w:val="16"/>
              </w:rPr>
              <w:t>2018</w:t>
            </w:r>
          </w:p>
        </w:tc>
        <w:tc>
          <w:tcPr>
            <w:tcW w:w="1017" w:type="dxa"/>
            <w:noWrap/>
            <w:vAlign w:val="center"/>
            <w:hideMark/>
          </w:tcPr>
          <w:p w14:paraId="32B6FE7D" w14:textId="0D2B72FE" w:rsidR="008F27C6" w:rsidRPr="008F27C6" w:rsidRDefault="008F27C6" w:rsidP="008F27C6">
            <w:pPr>
              <w:keepNext/>
              <w:jc w:val="right"/>
              <w:rPr>
                <w:rFonts w:eastAsia="Times New Roman" w:cs="Calibri"/>
                <w:sz w:val="16"/>
              </w:rPr>
            </w:pPr>
            <w:r w:rsidRPr="008F27C6">
              <w:rPr>
                <w:rFonts w:eastAsia="Times New Roman" w:cs="Calibri"/>
                <w:sz w:val="16"/>
              </w:rPr>
              <w:t xml:space="preserve"> 13,086 </w:t>
            </w:r>
          </w:p>
        </w:tc>
        <w:tc>
          <w:tcPr>
            <w:tcW w:w="878" w:type="dxa"/>
            <w:gridSpan w:val="2"/>
            <w:noWrap/>
            <w:vAlign w:val="center"/>
            <w:hideMark/>
          </w:tcPr>
          <w:p w14:paraId="314DD747" w14:textId="5DD93285" w:rsidR="008F27C6" w:rsidRPr="008F27C6" w:rsidRDefault="008F27C6" w:rsidP="008F27C6">
            <w:pPr>
              <w:keepNext/>
              <w:jc w:val="right"/>
              <w:rPr>
                <w:rFonts w:eastAsia="Times New Roman" w:cs="Calibri"/>
                <w:sz w:val="16"/>
              </w:rPr>
            </w:pPr>
            <w:r w:rsidRPr="008F27C6">
              <w:rPr>
                <w:rFonts w:eastAsia="Times New Roman" w:cs="Calibri"/>
                <w:sz w:val="16"/>
              </w:rPr>
              <w:t xml:space="preserve"> 315 </w:t>
            </w:r>
          </w:p>
        </w:tc>
        <w:tc>
          <w:tcPr>
            <w:tcW w:w="900" w:type="dxa"/>
            <w:noWrap/>
            <w:vAlign w:val="center"/>
            <w:hideMark/>
          </w:tcPr>
          <w:p w14:paraId="12489EC7" w14:textId="4613C94B" w:rsidR="008F27C6" w:rsidRPr="008F27C6" w:rsidRDefault="008F27C6" w:rsidP="008F27C6">
            <w:pPr>
              <w:keepNext/>
              <w:jc w:val="right"/>
              <w:rPr>
                <w:rFonts w:eastAsia="Times New Roman" w:cs="Calibri"/>
                <w:sz w:val="16"/>
              </w:rPr>
            </w:pPr>
            <w:r w:rsidRPr="008F27C6">
              <w:rPr>
                <w:rFonts w:eastAsia="Times New Roman" w:cs="Calibri"/>
                <w:sz w:val="16"/>
              </w:rPr>
              <w:t xml:space="preserve">104,176 </w:t>
            </w:r>
          </w:p>
        </w:tc>
        <w:tc>
          <w:tcPr>
            <w:tcW w:w="900" w:type="dxa"/>
            <w:noWrap/>
            <w:vAlign w:val="center"/>
            <w:hideMark/>
          </w:tcPr>
          <w:p w14:paraId="070005EC" w14:textId="7961E207" w:rsidR="008F27C6" w:rsidRPr="008F27C6" w:rsidRDefault="008F27C6" w:rsidP="008F27C6">
            <w:pPr>
              <w:keepNext/>
              <w:jc w:val="right"/>
              <w:rPr>
                <w:rFonts w:eastAsia="Times New Roman" w:cs="Calibri"/>
                <w:sz w:val="16"/>
              </w:rPr>
            </w:pPr>
            <w:r w:rsidRPr="008F27C6">
              <w:rPr>
                <w:rFonts w:eastAsia="Times New Roman" w:cs="Calibri"/>
                <w:sz w:val="16"/>
              </w:rPr>
              <w:t xml:space="preserve">17,823 </w:t>
            </w:r>
          </w:p>
        </w:tc>
        <w:tc>
          <w:tcPr>
            <w:tcW w:w="990" w:type="dxa"/>
            <w:noWrap/>
            <w:vAlign w:val="center"/>
            <w:hideMark/>
          </w:tcPr>
          <w:p w14:paraId="26EFE91B" w14:textId="74E2D2C9" w:rsidR="008F27C6" w:rsidRPr="008F27C6" w:rsidRDefault="008F27C6" w:rsidP="008F27C6">
            <w:pPr>
              <w:keepNext/>
              <w:jc w:val="right"/>
              <w:rPr>
                <w:rFonts w:eastAsia="Times New Roman" w:cs="Calibri"/>
                <w:sz w:val="16"/>
              </w:rPr>
            </w:pPr>
            <w:r w:rsidRPr="008F27C6">
              <w:rPr>
                <w:rFonts w:eastAsia="Times New Roman" w:cs="Calibri"/>
                <w:sz w:val="16"/>
              </w:rPr>
              <w:t xml:space="preserve">137,067 </w:t>
            </w:r>
          </w:p>
        </w:tc>
        <w:tc>
          <w:tcPr>
            <w:tcW w:w="810" w:type="dxa"/>
            <w:noWrap/>
            <w:vAlign w:val="center"/>
            <w:hideMark/>
          </w:tcPr>
          <w:p w14:paraId="5CCE7764" w14:textId="51821327" w:rsidR="008F27C6" w:rsidRPr="008F27C6" w:rsidRDefault="008F27C6" w:rsidP="008F27C6">
            <w:pPr>
              <w:keepNext/>
              <w:jc w:val="right"/>
              <w:rPr>
                <w:rFonts w:eastAsia="Times New Roman" w:cs="Calibri"/>
                <w:sz w:val="16"/>
              </w:rPr>
            </w:pPr>
            <w:r w:rsidRPr="008F27C6">
              <w:rPr>
                <w:rFonts w:eastAsia="Times New Roman" w:cs="Calibri"/>
                <w:sz w:val="16"/>
              </w:rPr>
              <w:t xml:space="preserve"> 9,138 </w:t>
            </w:r>
          </w:p>
        </w:tc>
      </w:tr>
      <w:tr w:rsidR="00280A04" w:rsidRPr="00280A04" w14:paraId="0944518E" w14:textId="77777777" w:rsidTr="00280A04">
        <w:trPr>
          <w:trHeight w:val="20"/>
        </w:trPr>
        <w:tc>
          <w:tcPr>
            <w:tcW w:w="1278" w:type="dxa"/>
            <w:noWrap/>
            <w:vAlign w:val="center"/>
            <w:hideMark/>
          </w:tcPr>
          <w:p w14:paraId="2B85A950" w14:textId="77777777" w:rsidR="008F27C6" w:rsidRPr="008F27C6" w:rsidRDefault="008F27C6" w:rsidP="00F21393">
            <w:pPr>
              <w:keepNext/>
              <w:jc w:val="center"/>
              <w:rPr>
                <w:rFonts w:eastAsia="Times New Roman" w:cs="Calibri"/>
                <w:sz w:val="16"/>
              </w:rPr>
            </w:pPr>
            <w:r w:rsidRPr="008F27C6">
              <w:rPr>
                <w:rFonts w:eastAsia="Times New Roman" w:cs="Calibri"/>
                <w:sz w:val="16"/>
              </w:rPr>
              <w:t>2019</w:t>
            </w:r>
          </w:p>
        </w:tc>
        <w:tc>
          <w:tcPr>
            <w:tcW w:w="1017" w:type="dxa"/>
            <w:noWrap/>
            <w:vAlign w:val="center"/>
            <w:hideMark/>
          </w:tcPr>
          <w:p w14:paraId="41BD1CBB" w14:textId="77D887A0" w:rsidR="008F27C6" w:rsidRPr="008F27C6" w:rsidRDefault="008F27C6" w:rsidP="008F27C6">
            <w:pPr>
              <w:keepNext/>
              <w:jc w:val="right"/>
              <w:rPr>
                <w:rFonts w:eastAsia="Times New Roman" w:cs="Calibri"/>
                <w:sz w:val="16"/>
              </w:rPr>
            </w:pPr>
            <w:r w:rsidRPr="008F27C6">
              <w:rPr>
                <w:rFonts w:eastAsia="Times New Roman" w:cs="Calibri"/>
                <w:sz w:val="16"/>
              </w:rPr>
              <w:t xml:space="preserve"> 13,520 </w:t>
            </w:r>
          </w:p>
        </w:tc>
        <w:tc>
          <w:tcPr>
            <w:tcW w:w="878" w:type="dxa"/>
            <w:gridSpan w:val="2"/>
            <w:noWrap/>
            <w:vAlign w:val="center"/>
            <w:hideMark/>
          </w:tcPr>
          <w:p w14:paraId="0F041465" w14:textId="2CB89D17" w:rsidR="008F27C6" w:rsidRPr="008F27C6" w:rsidRDefault="008F27C6" w:rsidP="008F27C6">
            <w:pPr>
              <w:keepNext/>
              <w:jc w:val="right"/>
              <w:rPr>
                <w:rFonts w:eastAsia="Times New Roman" w:cs="Calibri"/>
                <w:sz w:val="16"/>
              </w:rPr>
            </w:pPr>
            <w:r w:rsidRPr="008F27C6">
              <w:rPr>
                <w:rFonts w:eastAsia="Times New Roman" w:cs="Calibri"/>
                <w:sz w:val="16"/>
              </w:rPr>
              <w:t xml:space="preserve"> 319 </w:t>
            </w:r>
          </w:p>
        </w:tc>
        <w:tc>
          <w:tcPr>
            <w:tcW w:w="900" w:type="dxa"/>
            <w:noWrap/>
            <w:vAlign w:val="center"/>
            <w:hideMark/>
          </w:tcPr>
          <w:p w14:paraId="2A8F0DBB" w14:textId="42817733" w:rsidR="008F27C6" w:rsidRPr="008F27C6" w:rsidRDefault="008F27C6" w:rsidP="008F27C6">
            <w:pPr>
              <w:keepNext/>
              <w:jc w:val="right"/>
              <w:rPr>
                <w:rFonts w:eastAsia="Times New Roman" w:cs="Calibri"/>
                <w:sz w:val="16"/>
              </w:rPr>
            </w:pPr>
            <w:r w:rsidRPr="008F27C6">
              <w:rPr>
                <w:rFonts w:eastAsia="Times New Roman" w:cs="Calibri"/>
                <w:sz w:val="16"/>
              </w:rPr>
              <w:t xml:space="preserve">107,630 </w:t>
            </w:r>
          </w:p>
        </w:tc>
        <w:tc>
          <w:tcPr>
            <w:tcW w:w="900" w:type="dxa"/>
            <w:noWrap/>
            <w:vAlign w:val="center"/>
            <w:hideMark/>
          </w:tcPr>
          <w:p w14:paraId="4D0E8AC3" w14:textId="69A76A55" w:rsidR="008F27C6" w:rsidRPr="008F27C6" w:rsidRDefault="008F27C6" w:rsidP="008F27C6">
            <w:pPr>
              <w:keepNext/>
              <w:jc w:val="right"/>
              <w:rPr>
                <w:rFonts w:eastAsia="Times New Roman" w:cs="Calibri"/>
                <w:sz w:val="16"/>
              </w:rPr>
            </w:pPr>
            <w:r w:rsidRPr="008F27C6">
              <w:rPr>
                <w:rFonts w:eastAsia="Times New Roman" w:cs="Calibri"/>
                <w:sz w:val="16"/>
              </w:rPr>
              <w:t xml:space="preserve">18,414 </w:t>
            </w:r>
          </w:p>
        </w:tc>
        <w:tc>
          <w:tcPr>
            <w:tcW w:w="990" w:type="dxa"/>
            <w:noWrap/>
            <w:vAlign w:val="center"/>
            <w:hideMark/>
          </w:tcPr>
          <w:p w14:paraId="41EE2DC9" w14:textId="0F91263D" w:rsidR="008F27C6" w:rsidRPr="008F27C6" w:rsidRDefault="008F27C6" w:rsidP="008F27C6">
            <w:pPr>
              <w:keepNext/>
              <w:jc w:val="right"/>
              <w:rPr>
                <w:rFonts w:eastAsia="Times New Roman" w:cs="Calibri"/>
                <w:sz w:val="16"/>
              </w:rPr>
            </w:pPr>
            <w:r w:rsidRPr="008F27C6">
              <w:rPr>
                <w:rFonts w:eastAsia="Times New Roman" w:cs="Calibri"/>
                <w:sz w:val="16"/>
              </w:rPr>
              <w:t xml:space="preserve">141,612 </w:t>
            </w:r>
          </w:p>
        </w:tc>
        <w:tc>
          <w:tcPr>
            <w:tcW w:w="810" w:type="dxa"/>
            <w:noWrap/>
            <w:vAlign w:val="center"/>
            <w:hideMark/>
          </w:tcPr>
          <w:p w14:paraId="695F54C7" w14:textId="2A4816EC" w:rsidR="008F27C6" w:rsidRPr="008F27C6" w:rsidRDefault="008F27C6" w:rsidP="008F27C6">
            <w:pPr>
              <w:keepNext/>
              <w:jc w:val="right"/>
              <w:rPr>
                <w:rFonts w:eastAsia="Times New Roman" w:cs="Calibri"/>
                <w:sz w:val="16"/>
              </w:rPr>
            </w:pPr>
            <w:r w:rsidRPr="008F27C6">
              <w:rPr>
                <w:rFonts w:eastAsia="Times New Roman" w:cs="Calibri"/>
                <w:sz w:val="16"/>
              </w:rPr>
              <w:t xml:space="preserve"> 9,441 </w:t>
            </w:r>
          </w:p>
        </w:tc>
      </w:tr>
      <w:tr w:rsidR="00280A04" w:rsidRPr="00280A04" w14:paraId="16342204" w14:textId="77777777" w:rsidTr="00280A04">
        <w:trPr>
          <w:cnfStyle w:val="000000100000" w:firstRow="0" w:lastRow="0" w:firstColumn="0" w:lastColumn="0" w:oddVBand="0" w:evenVBand="0" w:oddHBand="1" w:evenHBand="0" w:firstRowFirstColumn="0" w:firstRowLastColumn="0" w:lastRowFirstColumn="0" w:lastRowLastColumn="0"/>
          <w:trHeight w:val="20"/>
        </w:trPr>
        <w:tc>
          <w:tcPr>
            <w:tcW w:w="1278" w:type="dxa"/>
            <w:noWrap/>
            <w:vAlign w:val="center"/>
            <w:hideMark/>
          </w:tcPr>
          <w:p w14:paraId="1CF96059" w14:textId="77777777" w:rsidR="008F27C6" w:rsidRPr="008F27C6" w:rsidRDefault="008F27C6" w:rsidP="00F21393">
            <w:pPr>
              <w:keepNext/>
              <w:jc w:val="center"/>
              <w:rPr>
                <w:rFonts w:eastAsia="Times New Roman" w:cs="Calibri"/>
                <w:sz w:val="16"/>
              </w:rPr>
            </w:pPr>
            <w:r w:rsidRPr="008F27C6">
              <w:rPr>
                <w:rFonts w:eastAsia="Times New Roman" w:cs="Calibri"/>
                <w:sz w:val="16"/>
              </w:rPr>
              <w:t>2020</w:t>
            </w:r>
          </w:p>
        </w:tc>
        <w:tc>
          <w:tcPr>
            <w:tcW w:w="1017" w:type="dxa"/>
            <w:noWrap/>
            <w:vAlign w:val="center"/>
            <w:hideMark/>
          </w:tcPr>
          <w:p w14:paraId="25F1ECCF" w14:textId="430C6DAC" w:rsidR="008F27C6" w:rsidRPr="008F27C6" w:rsidRDefault="008F27C6" w:rsidP="008F27C6">
            <w:pPr>
              <w:keepNext/>
              <w:jc w:val="right"/>
              <w:rPr>
                <w:rFonts w:eastAsia="Times New Roman" w:cs="Calibri"/>
                <w:sz w:val="16"/>
              </w:rPr>
            </w:pPr>
            <w:r w:rsidRPr="008F27C6">
              <w:rPr>
                <w:rFonts w:eastAsia="Times New Roman" w:cs="Calibri"/>
                <w:sz w:val="16"/>
              </w:rPr>
              <w:t xml:space="preserve"> 13,967 </w:t>
            </w:r>
          </w:p>
        </w:tc>
        <w:tc>
          <w:tcPr>
            <w:tcW w:w="878" w:type="dxa"/>
            <w:gridSpan w:val="2"/>
            <w:noWrap/>
            <w:vAlign w:val="center"/>
            <w:hideMark/>
          </w:tcPr>
          <w:p w14:paraId="4D1676B3" w14:textId="7A4663B5" w:rsidR="008F27C6" w:rsidRPr="008F27C6" w:rsidRDefault="008F27C6" w:rsidP="008F27C6">
            <w:pPr>
              <w:keepNext/>
              <w:jc w:val="right"/>
              <w:rPr>
                <w:rFonts w:eastAsia="Times New Roman" w:cs="Calibri"/>
                <w:sz w:val="16"/>
              </w:rPr>
            </w:pPr>
            <w:r w:rsidRPr="008F27C6">
              <w:rPr>
                <w:rFonts w:eastAsia="Times New Roman" w:cs="Calibri"/>
                <w:sz w:val="16"/>
              </w:rPr>
              <w:t xml:space="preserve"> 319 </w:t>
            </w:r>
          </w:p>
        </w:tc>
        <w:tc>
          <w:tcPr>
            <w:tcW w:w="900" w:type="dxa"/>
            <w:noWrap/>
            <w:vAlign w:val="center"/>
            <w:hideMark/>
          </w:tcPr>
          <w:p w14:paraId="71D47F06" w14:textId="25305B3F" w:rsidR="008F27C6" w:rsidRPr="008F27C6" w:rsidRDefault="008F27C6" w:rsidP="008F27C6">
            <w:pPr>
              <w:keepNext/>
              <w:jc w:val="right"/>
              <w:rPr>
                <w:rFonts w:eastAsia="Times New Roman" w:cs="Calibri"/>
                <w:sz w:val="16"/>
              </w:rPr>
            </w:pPr>
            <w:r w:rsidRPr="008F27C6">
              <w:rPr>
                <w:rFonts w:eastAsia="Times New Roman" w:cs="Calibri"/>
                <w:sz w:val="16"/>
              </w:rPr>
              <w:t xml:space="preserve">111,192 </w:t>
            </w:r>
          </w:p>
        </w:tc>
        <w:tc>
          <w:tcPr>
            <w:tcW w:w="900" w:type="dxa"/>
            <w:noWrap/>
            <w:vAlign w:val="center"/>
            <w:hideMark/>
          </w:tcPr>
          <w:p w14:paraId="001A0CC2" w14:textId="2A42D980" w:rsidR="008F27C6" w:rsidRPr="008F27C6" w:rsidRDefault="008F27C6" w:rsidP="008F27C6">
            <w:pPr>
              <w:keepNext/>
              <w:jc w:val="right"/>
              <w:rPr>
                <w:rFonts w:eastAsia="Times New Roman" w:cs="Calibri"/>
                <w:sz w:val="16"/>
              </w:rPr>
            </w:pPr>
            <w:r w:rsidRPr="008F27C6">
              <w:rPr>
                <w:rFonts w:eastAsia="Times New Roman" w:cs="Calibri"/>
                <w:sz w:val="16"/>
              </w:rPr>
              <w:t xml:space="preserve">19,024 </w:t>
            </w:r>
          </w:p>
        </w:tc>
        <w:tc>
          <w:tcPr>
            <w:tcW w:w="990" w:type="dxa"/>
            <w:noWrap/>
            <w:vAlign w:val="center"/>
            <w:hideMark/>
          </w:tcPr>
          <w:p w14:paraId="02682075" w14:textId="1805BA23" w:rsidR="008F27C6" w:rsidRPr="008F27C6" w:rsidRDefault="008F27C6" w:rsidP="008F27C6">
            <w:pPr>
              <w:keepNext/>
              <w:jc w:val="right"/>
              <w:rPr>
                <w:rFonts w:eastAsia="Times New Roman" w:cs="Calibri"/>
                <w:sz w:val="16"/>
              </w:rPr>
            </w:pPr>
            <w:r w:rsidRPr="008F27C6">
              <w:rPr>
                <w:rFonts w:eastAsia="Times New Roman" w:cs="Calibri"/>
                <w:sz w:val="16"/>
              </w:rPr>
              <w:t xml:space="preserve">146,299 </w:t>
            </w:r>
          </w:p>
        </w:tc>
        <w:tc>
          <w:tcPr>
            <w:tcW w:w="810" w:type="dxa"/>
            <w:noWrap/>
            <w:vAlign w:val="center"/>
            <w:hideMark/>
          </w:tcPr>
          <w:p w14:paraId="6FB1E1E6" w14:textId="4B399E42" w:rsidR="008F27C6" w:rsidRPr="008F27C6" w:rsidRDefault="008F27C6" w:rsidP="008F27C6">
            <w:pPr>
              <w:keepNext/>
              <w:jc w:val="right"/>
              <w:rPr>
                <w:rFonts w:eastAsia="Times New Roman" w:cs="Calibri"/>
                <w:sz w:val="16"/>
              </w:rPr>
            </w:pPr>
            <w:r w:rsidRPr="008F27C6">
              <w:rPr>
                <w:rFonts w:eastAsia="Times New Roman" w:cs="Calibri"/>
                <w:sz w:val="16"/>
              </w:rPr>
              <w:t xml:space="preserve"> 9,753 </w:t>
            </w:r>
          </w:p>
        </w:tc>
      </w:tr>
      <w:tr w:rsidR="00280A04" w:rsidRPr="00280A04" w14:paraId="7F447598" w14:textId="77777777" w:rsidTr="00280A04">
        <w:trPr>
          <w:trHeight w:val="20"/>
        </w:trPr>
        <w:tc>
          <w:tcPr>
            <w:tcW w:w="1278" w:type="dxa"/>
            <w:noWrap/>
            <w:vAlign w:val="center"/>
            <w:hideMark/>
          </w:tcPr>
          <w:p w14:paraId="6909B59D" w14:textId="77777777" w:rsidR="008F27C6" w:rsidRPr="008F27C6" w:rsidRDefault="008F27C6" w:rsidP="00F21393">
            <w:pPr>
              <w:keepNext/>
              <w:jc w:val="center"/>
              <w:rPr>
                <w:rFonts w:eastAsia="Times New Roman" w:cs="Calibri"/>
                <w:sz w:val="16"/>
              </w:rPr>
            </w:pPr>
            <w:r w:rsidRPr="008F27C6">
              <w:rPr>
                <w:rFonts w:eastAsia="Times New Roman" w:cs="Calibri"/>
                <w:sz w:val="16"/>
              </w:rPr>
              <w:t>2021</w:t>
            </w:r>
          </w:p>
        </w:tc>
        <w:tc>
          <w:tcPr>
            <w:tcW w:w="1017" w:type="dxa"/>
            <w:noWrap/>
            <w:vAlign w:val="center"/>
            <w:hideMark/>
          </w:tcPr>
          <w:p w14:paraId="348930C9" w14:textId="037EBB61" w:rsidR="008F27C6" w:rsidRPr="008F27C6" w:rsidRDefault="008F27C6" w:rsidP="008F27C6">
            <w:pPr>
              <w:keepNext/>
              <w:jc w:val="right"/>
              <w:rPr>
                <w:rFonts w:eastAsia="Times New Roman" w:cs="Calibri"/>
                <w:sz w:val="16"/>
              </w:rPr>
            </w:pPr>
            <w:r w:rsidRPr="008F27C6">
              <w:rPr>
                <w:rFonts w:eastAsia="Times New Roman" w:cs="Calibri"/>
                <w:sz w:val="16"/>
              </w:rPr>
              <w:t xml:space="preserve"> 14,333 </w:t>
            </w:r>
          </w:p>
        </w:tc>
        <w:tc>
          <w:tcPr>
            <w:tcW w:w="878" w:type="dxa"/>
            <w:gridSpan w:val="2"/>
            <w:noWrap/>
            <w:vAlign w:val="center"/>
            <w:hideMark/>
          </w:tcPr>
          <w:p w14:paraId="0E216650" w14:textId="6119B1C6" w:rsidR="008F27C6" w:rsidRPr="008F27C6" w:rsidRDefault="008F27C6" w:rsidP="008F27C6">
            <w:pPr>
              <w:keepNext/>
              <w:jc w:val="right"/>
              <w:rPr>
                <w:rFonts w:eastAsia="Times New Roman" w:cs="Calibri"/>
                <w:sz w:val="16"/>
              </w:rPr>
            </w:pPr>
            <w:r w:rsidRPr="008F27C6">
              <w:rPr>
                <w:rFonts w:eastAsia="Times New Roman" w:cs="Calibri"/>
                <w:sz w:val="16"/>
              </w:rPr>
              <w:t xml:space="preserve"> 319 </w:t>
            </w:r>
          </w:p>
        </w:tc>
        <w:tc>
          <w:tcPr>
            <w:tcW w:w="900" w:type="dxa"/>
            <w:noWrap/>
            <w:vAlign w:val="center"/>
            <w:hideMark/>
          </w:tcPr>
          <w:p w14:paraId="325ED5FE" w14:textId="0135832B" w:rsidR="008F27C6" w:rsidRPr="008F27C6" w:rsidRDefault="008F27C6" w:rsidP="008F27C6">
            <w:pPr>
              <w:keepNext/>
              <w:jc w:val="right"/>
              <w:rPr>
                <w:rFonts w:eastAsia="Times New Roman" w:cs="Calibri"/>
                <w:sz w:val="16"/>
              </w:rPr>
            </w:pPr>
            <w:r w:rsidRPr="008F27C6">
              <w:rPr>
                <w:rFonts w:eastAsia="Times New Roman" w:cs="Calibri"/>
                <w:sz w:val="16"/>
              </w:rPr>
              <w:t xml:space="preserve">114,107 </w:t>
            </w:r>
          </w:p>
        </w:tc>
        <w:tc>
          <w:tcPr>
            <w:tcW w:w="900" w:type="dxa"/>
            <w:noWrap/>
            <w:vAlign w:val="center"/>
            <w:hideMark/>
          </w:tcPr>
          <w:p w14:paraId="7B443D53" w14:textId="3A15A3B4" w:rsidR="008F27C6" w:rsidRPr="008F27C6" w:rsidRDefault="008F27C6" w:rsidP="008F27C6">
            <w:pPr>
              <w:keepNext/>
              <w:jc w:val="right"/>
              <w:rPr>
                <w:rFonts w:eastAsia="Times New Roman" w:cs="Calibri"/>
                <w:sz w:val="16"/>
              </w:rPr>
            </w:pPr>
            <w:r w:rsidRPr="008F27C6">
              <w:rPr>
                <w:rFonts w:eastAsia="Times New Roman" w:cs="Calibri"/>
                <w:sz w:val="16"/>
              </w:rPr>
              <w:t xml:space="preserve">19,523 </w:t>
            </w:r>
          </w:p>
        </w:tc>
        <w:tc>
          <w:tcPr>
            <w:tcW w:w="990" w:type="dxa"/>
            <w:noWrap/>
            <w:vAlign w:val="center"/>
            <w:hideMark/>
          </w:tcPr>
          <w:p w14:paraId="03F18102" w14:textId="531036CA" w:rsidR="008F27C6" w:rsidRPr="008F27C6" w:rsidRDefault="008F27C6" w:rsidP="008F27C6">
            <w:pPr>
              <w:keepNext/>
              <w:jc w:val="right"/>
              <w:rPr>
                <w:rFonts w:eastAsia="Times New Roman" w:cs="Calibri"/>
                <w:sz w:val="16"/>
              </w:rPr>
            </w:pPr>
            <w:r w:rsidRPr="008F27C6">
              <w:rPr>
                <w:rFonts w:eastAsia="Times New Roman" w:cs="Calibri"/>
                <w:sz w:val="16"/>
              </w:rPr>
              <w:t xml:space="preserve">150,134 </w:t>
            </w:r>
          </w:p>
        </w:tc>
        <w:tc>
          <w:tcPr>
            <w:tcW w:w="810" w:type="dxa"/>
            <w:noWrap/>
            <w:vAlign w:val="center"/>
            <w:hideMark/>
          </w:tcPr>
          <w:p w14:paraId="62EED3E9" w14:textId="6F6ACDDE" w:rsidR="008F27C6" w:rsidRPr="008F27C6" w:rsidRDefault="008F27C6" w:rsidP="008F27C6">
            <w:pPr>
              <w:keepNext/>
              <w:jc w:val="right"/>
              <w:rPr>
                <w:rFonts w:eastAsia="Times New Roman" w:cs="Calibri"/>
                <w:sz w:val="16"/>
              </w:rPr>
            </w:pPr>
            <w:r w:rsidRPr="008F27C6">
              <w:rPr>
                <w:rFonts w:eastAsia="Times New Roman" w:cs="Calibri"/>
                <w:sz w:val="16"/>
              </w:rPr>
              <w:t xml:space="preserve"> 10,009 </w:t>
            </w:r>
          </w:p>
        </w:tc>
      </w:tr>
      <w:tr w:rsidR="00280A04" w:rsidRPr="00280A04" w14:paraId="12CE0A67" w14:textId="77777777" w:rsidTr="00280A04">
        <w:trPr>
          <w:cnfStyle w:val="000000100000" w:firstRow="0" w:lastRow="0" w:firstColumn="0" w:lastColumn="0" w:oddVBand="0" w:evenVBand="0" w:oddHBand="1" w:evenHBand="0" w:firstRowFirstColumn="0" w:firstRowLastColumn="0" w:lastRowFirstColumn="0" w:lastRowLastColumn="0"/>
          <w:trHeight w:val="20"/>
        </w:trPr>
        <w:tc>
          <w:tcPr>
            <w:tcW w:w="1278" w:type="dxa"/>
            <w:noWrap/>
            <w:vAlign w:val="center"/>
            <w:hideMark/>
          </w:tcPr>
          <w:p w14:paraId="00605444" w14:textId="77777777" w:rsidR="008F27C6" w:rsidRPr="008F27C6" w:rsidRDefault="008F27C6" w:rsidP="00F21393">
            <w:pPr>
              <w:keepNext/>
              <w:jc w:val="center"/>
              <w:rPr>
                <w:rFonts w:eastAsia="Times New Roman" w:cs="Calibri"/>
                <w:sz w:val="16"/>
              </w:rPr>
            </w:pPr>
            <w:r w:rsidRPr="008F27C6">
              <w:rPr>
                <w:rFonts w:eastAsia="Times New Roman" w:cs="Calibri"/>
                <w:sz w:val="16"/>
              </w:rPr>
              <w:t>2022</w:t>
            </w:r>
          </w:p>
        </w:tc>
        <w:tc>
          <w:tcPr>
            <w:tcW w:w="1017" w:type="dxa"/>
            <w:noWrap/>
            <w:vAlign w:val="center"/>
            <w:hideMark/>
          </w:tcPr>
          <w:p w14:paraId="0A8D548D" w14:textId="09580260" w:rsidR="008F27C6" w:rsidRPr="008F27C6" w:rsidRDefault="008F27C6" w:rsidP="008F27C6">
            <w:pPr>
              <w:keepNext/>
              <w:jc w:val="right"/>
              <w:rPr>
                <w:rFonts w:eastAsia="Times New Roman" w:cs="Calibri"/>
                <w:sz w:val="16"/>
              </w:rPr>
            </w:pPr>
            <w:r w:rsidRPr="008F27C6">
              <w:rPr>
                <w:rFonts w:eastAsia="Times New Roman" w:cs="Calibri"/>
                <w:sz w:val="16"/>
              </w:rPr>
              <w:t xml:space="preserve"> 14,664 </w:t>
            </w:r>
          </w:p>
        </w:tc>
        <w:tc>
          <w:tcPr>
            <w:tcW w:w="878" w:type="dxa"/>
            <w:gridSpan w:val="2"/>
            <w:noWrap/>
            <w:vAlign w:val="center"/>
            <w:hideMark/>
          </w:tcPr>
          <w:p w14:paraId="6AF16044" w14:textId="45285F54" w:rsidR="008F27C6" w:rsidRPr="008F27C6" w:rsidRDefault="008F27C6" w:rsidP="008F27C6">
            <w:pPr>
              <w:keepNext/>
              <w:jc w:val="right"/>
              <w:rPr>
                <w:rFonts w:eastAsia="Times New Roman" w:cs="Calibri"/>
                <w:sz w:val="16"/>
              </w:rPr>
            </w:pPr>
            <w:r w:rsidRPr="008F27C6">
              <w:rPr>
                <w:rFonts w:eastAsia="Times New Roman" w:cs="Calibri"/>
                <w:sz w:val="16"/>
              </w:rPr>
              <w:t xml:space="preserve"> 326 </w:t>
            </w:r>
          </w:p>
        </w:tc>
        <w:tc>
          <w:tcPr>
            <w:tcW w:w="900" w:type="dxa"/>
            <w:noWrap/>
            <w:vAlign w:val="center"/>
            <w:hideMark/>
          </w:tcPr>
          <w:p w14:paraId="4906FE04" w14:textId="184C7325" w:rsidR="008F27C6" w:rsidRPr="008F27C6" w:rsidRDefault="008F27C6" w:rsidP="008F27C6">
            <w:pPr>
              <w:keepNext/>
              <w:jc w:val="right"/>
              <w:rPr>
                <w:rFonts w:eastAsia="Times New Roman" w:cs="Calibri"/>
                <w:sz w:val="16"/>
              </w:rPr>
            </w:pPr>
            <w:r w:rsidRPr="008F27C6">
              <w:rPr>
                <w:rFonts w:eastAsia="Times New Roman" w:cs="Calibri"/>
                <w:sz w:val="16"/>
              </w:rPr>
              <w:t xml:space="preserve">115,819 </w:t>
            </w:r>
          </w:p>
        </w:tc>
        <w:tc>
          <w:tcPr>
            <w:tcW w:w="900" w:type="dxa"/>
            <w:noWrap/>
            <w:vAlign w:val="center"/>
            <w:hideMark/>
          </w:tcPr>
          <w:p w14:paraId="2C4BAA9C" w14:textId="7320B067" w:rsidR="008F27C6" w:rsidRPr="008F27C6" w:rsidRDefault="008F27C6" w:rsidP="008F27C6">
            <w:pPr>
              <w:keepNext/>
              <w:jc w:val="right"/>
              <w:rPr>
                <w:rFonts w:eastAsia="Times New Roman" w:cs="Calibri"/>
                <w:sz w:val="16"/>
              </w:rPr>
            </w:pPr>
            <w:r w:rsidRPr="008F27C6">
              <w:rPr>
                <w:rFonts w:eastAsia="Times New Roman" w:cs="Calibri"/>
                <w:sz w:val="16"/>
              </w:rPr>
              <w:t xml:space="preserve">20,890 </w:t>
            </w:r>
          </w:p>
        </w:tc>
        <w:tc>
          <w:tcPr>
            <w:tcW w:w="990" w:type="dxa"/>
            <w:noWrap/>
            <w:vAlign w:val="center"/>
            <w:hideMark/>
          </w:tcPr>
          <w:p w14:paraId="6DDCDD43" w14:textId="7D73B1DD" w:rsidR="008F27C6" w:rsidRPr="008F27C6" w:rsidRDefault="008F27C6" w:rsidP="008F27C6">
            <w:pPr>
              <w:keepNext/>
              <w:jc w:val="right"/>
              <w:rPr>
                <w:rFonts w:eastAsia="Times New Roman" w:cs="Calibri"/>
                <w:sz w:val="16"/>
              </w:rPr>
            </w:pPr>
            <w:r w:rsidRPr="008F27C6">
              <w:rPr>
                <w:rFonts w:eastAsia="Times New Roman" w:cs="Calibri"/>
                <w:sz w:val="16"/>
              </w:rPr>
              <w:t xml:space="preserve">153,592 </w:t>
            </w:r>
          </w:p>
        </w:tc>
        <w:tc>
          <w:tcPr>
            <w:tcW w:w="810" w:type="dxa"/>
            <w:noWrap/>
            <w:vAlign w:val="center"/>
            <w:hideMark/>
          </w:tcPr>
          <w:p w14:paraId="4D215531" w14:textId="7AF63E8E" w:rsidR="008F27C6" w:rsidRPr="008F27C6" w:rsidRDefault="008F27C6" w:rsidP="008F27C6">
            <w:pPr>
              <w:keepNext/>
              <w:jc w:val="right"/>
              <w:rPr>
                <w:rFonts w:eastAsia="Times New Roman" w:cs="Calibri"/>
                <w:sz w:val="16"/>
              </w:rPr>
            </w:pPr>
            <w:r w:rsidRPr="008F27C6">
              <w:rPr>
                <w:rFonts w:eastAsia="Times New Roman" w:cs="Calibri"/>
                <w:sz w:val="16"/>
              </w:rPr>
              <w:t xml:space="preserve"> 10,239 </w:t>
            </w:r>
          </w:p>
        </w:tc>
      </w:tr>
      <w:tr w:rsidR="00280A04" w:rsidRPr="00280A04" w14:paraId="0DB9CE8C" w14:textId="77777777" w:rsidTr="00280A04">
        <w:trPr>
          <w:trHeight w:val="20"/>
        </w:trPr>
        <w:tc>
          <w:tcPr>
            <w:tcW w:w="1278" w:type="dxa"/>
            <w:noWrap/>
            <w:vAlign w:val="center"/>
            <w:hideMark/>
          </w:tcPr>
          <w:p w14:paraId="0571BD7B" w14:textId="77777777" w:rsidR="008F27C6" w:rsidRPr="008F27C6" w:rsidRDefault="008F27C6" w:rsidP="00F21393">
            <w:pPr>
              <w:keepNext/>
              <w:jc w:val="center"/>
              <w:rPr>
                <w:rFonts w:eastAsia="Times New Roman" w:cs="Calibri"/>
                <w:sz w:val="16"/>
              </w:rPr>
            </w:pPr>
            <w:r w:rsidRPr="008F27C6">
              <w:rPr>
                <w:rFonts w:eastAsia="Times New Roman" w:cs="Calibri"/>
                <w:sz w:val="16"/>
              </w:rPr>
              <w:t>2023</w:t>
            </w:r>
          </w:p>
        </w:tc>
        <w:tc>
          <w:tcPr>
            <w:tcW w:w="1017" w:type="dxa"/>
            <w:noWrap/>
            <w:vAlign w:val="center"/>
            <w:hideMark/>
          </w:tcPr>
          <w:p w14:paraId="777EC3AA" w14:textId="172708CF" w:rsidR="008F27C6" w:rsidRPr="008F27C6" w:rsidRDefault="008F27C6" w:rsidP="008F27C6">
            <w:pPr>
              <w:keepNext/>
              <w:jc w:val="right"/>
              <w:rPr>
                <w:rFonts w:eastAsia="Times New Roman" w:cs="Calibri"/>
                <w:sz w:val="16"/>
              </w:rPr>
            </w:pPr>
            <w:r w:rsidRPr="008F27C6">
              <w:rPr>
                <w:rFonts w:eastAsia="Times New Roman" w:cs="Calibri"/>
                <w:sz w:val="16"/>
              </w:rPr>
              <w:t xml:space="preserve"> 15,007 </w:t>
            </w:r>
          </w:p>
        </w:tc>
        <w:tc>
          <w:tcPr>
            <w:tcW w:w="878" w:type="dxa"/>
            <w:gridSpan w:val="2"/>
            <w:noWrap/>
            <w:vAlign w:val="center"/>
            <w:hideMark/>
          </w:tcPr>
          <w:p w14:paraId="5525427F" w14:textId="70F77C33" w:rsidR="008F27C6" w:rsidRPr="008F27C6" w:rsidRDefault="008F27C6" w:rsidP="008F27C6">
            <w:pPr>
              <w:keepNext/>
              <w:jc w:val="right"/>
              <w:rPr>
                <w:rFonts w:eastAsia="Times New Roman" w:cs="Calibri"/>
                <w:sz w:val="16"/>
              </w:rPr>
            </w:pPr>
            <w:r w:rsidRPr="008F27C6">
              <w:rPr>
                <w:rFonts w:eastAsia="Times New Roman" w:cs="Calibri"/>
                <w:sz w:val="16"/>
              </w:rPr>
              <w:t xml:space="preserve"> 334 </w:t>
            </w:r>
          </w:p>
        </w:tc>
        <w:tc>
          <w:tcPr>
            <w:tcW w:w="900" w:type="dxa"/>
            <w:noWrap/>
            <w:vAlign w:val="center"/>
            <w:hideMark/>
          </w:tcPr>
          <w:p w14:paraId="1174F827" w14:textId="4121BC62" w:rsidR="008F27C6" w:rsidRPr="008F27C6" w:rsidRDefault="008F27C6" w:rsidP="008F27C6">
            <w:pPr>
              <w:keepNext/>
              <w:jc w:val="right"/>
              <w:rPr>
                <w:rFonts w:eastAsia="Times New Roman" w:cs="Calibri"/>
                <w:sz w:val="16"/>
              </w:rPr>
            </w:pPr>
            <w:r w:rsidRPr="008F27C6">
              <w:rPr>
                <w:rFonts w:eastAsia="Times New Roman" w:cs="Calibri"/>
                <w:sz w:val="16"/>
              </w:rPr>
              <w:t xml:space="preserve">117,556 </w:t>
            </w:r>
          </w:p>
        </w:tc>
        <w:tc>
          <w:tcPr>
            <w:tcW w:w="900" w:type="dxa"/>
            <w:noWrap/>
            <w:vAlign w:val="center"/>
            <w:hideMark/>
          </w:tcPr>
          <w:p w14:paraId="4F60A6DD" w14:textId="29157CB3" w:rsidR="008F27C6" w:rsidRPr="008F27C6" w:rsidRDefault="008F27C6" w:rsidP="008F27C6">
            <w:pPr>
              <w:keepNext/>
              <w:jc w:val="right"/>
              <w:rPr>
                <w:rFonts w:eastAsia="Times New Roman" w:cs="Calibri"/>
                <w:sz w:val="16"/>
              </w:rPr>
            </w:pPr>
            <w:r w:rsidRPr="008F27C6">
              <w:rPr>
                <w:rFonts w:eastAsia="Times New Roman" w:cs="Calibri"/>
                <w:sz w:val="16"/>
              </w:rPr>
              <w:t xml:space="preserve">22,352 </w:t>
            </w:r>
          </w:p>
        </w:tc>
        <w:tc>
          <w:tcPr>
            <w:tcW w:w="990" w:type="dxa"/>
            <w:noWrap/>
            <w:vAlign w:val="center"/>
            <w:hideMark/>
          </w:tcPr>
          <w:p w14:paraId="49EE5D0D" w14:textId="1366F3AA" w:rsidR="008F27C6" w:rsidRPr="008F27C6" w:rsidRDefault="008F27C6" w:rsidP="008F27C6">
            <w:pPr>
              <w:keepNext/>
              <w:jc w:val="right"/>
              <w:rPr>
                <w:rFonts w:eastAsia="Times New Roman" w:cs="Calibri"/>
                <w:sz w:val="16"/>
              </w:rPr>
            </w:pPr>
            <w:r w:rsidRPr="008F27C6">
              <w:rPr>
                <w:rFonts w:eastAsia="Times New Roman" w:cs="Calibri"/>
                <w:sz w:val="16"/>
              </w:rPr>
              <w:t xml:space="preserve">157,187 </w:t>
            </w:r>
          </w:p>
        </w:tc>
        <w:tc>
          <w:tcPr>
            <w:tcW w:w="810" w:type="dxa"/>
            <w:noWrap/>
            <w:vAlign w:val="center"/>
            <w:hideMark/>
          </w:tcPr>
          <w:p w14:paraId="5874A3B9" w14:textId="05A19981" w:rsidR="008F27C6" w:rsidRPr="008F27C6" w:rsidRDefault="008F27C6" w:rsidP="008F27C6">
            <w:pPr>
              <w:keepNext/>
              <w:jc w:val="right"/>
              <w:rPr>
                <w:rFonts w:eastAsia="Times New Roman" w:cs="Calibri"/>
                <w:sz w:val="16"/>
              </w:rPr>
            </w:pPr>
            <w:r w:rsidRPr="008F27C6">
              <w:rPr>
                <w:rFonts w:eastAsia="Times New Roman" w:cs="Calibri"/>
                <w:sz w:val="16"/>
              </w:rPr>
              <w:t xml:space="preserve"> 10,479 </w:t>
            </w:r>
          </w:p>
        </w:tc>
      </w:tr>
      <w:tr w:rsidR="00280A04" w:rsidRPr="00280A04" w14:paraId="3A4ED1D7" w14:textId="77777777" w:rsidTr="00280A04">
        <w:trPr>
          <w:cnfStyle w:val="000000100000" w:firstRow="0" w:lastRow="0" w:firstColumn="0" w:lastColumn="0" w:oddVBand="0" w:evenVBand="0" w:oddHBand="1" w:evenHBand="0" w:firstRowFirstColumn="0" w:firstRowLastColumn="0" w:lastRowFirstColumn="0" w:lastRowLastColumn="0"/>
          <w:trHeight w:val="20"/>
        </w:trPr>
        <w:tc>
          <w:tcPr>
            <w:tcW w:w="1278" w:type="dxa"/>
            <w:noWrap/>
            <w:vAlign w:val="center"/>
            <w:hideMark/>
          </w:tcPr>
          <w:p w14:paraId="2C357846" w14:textId="77777777" w:rsidR="008F27C6" w:rsidRPr="008F27C6" w:rsidRDefault="008F27C6" w:rsidP="00F21393">
            <w:pPr>
              <w:keepNext/>
              <w:jc w:val="center"/>
              <w:rPr>
                <w:rFonts w:eastAsia="Times New Roman" w:cs="Calibri"/>
                <w:sz w:val="16"/>
              </w:rPr>
            </w:pPr>
            <w:r w:rsidRPr="008F27C6">
              <w:rPr>
                <w:rFonts w:eastAsia="Times New Roman" w:cs="Calibri"/>
                <w:sz w:val="16"/>
              </w:rPr>
              <w:t>2024</w:t>
            </w:r>
          </w:p>
        </w:tc>
        <w:tc>
          <w:tcPr>
            <w:tcW w:w="1017" w:type="dxa"/>
            <w:noWrap/>
            <w:vAlign w:val="center"/>
            <w:hideMark/>
          </w:tcPr>
          <w:p w14:paraId="1A53DDBD" w14:textId="40A106BE" w:rsidR="008F27C6" w:rsidRPr="008F27C6" w:rsidRDefault="008F27C6" w:rsidP="008F27C6">
            <w:pPr>
              <w:keepNext/>
              <w:jc w:val="right"/>
              <w:rPr>
                <w:rFonts w:eastAsia="Times New Roman" w:cs="Calibri"/>
                <w:sz w:val="16"/>
              </w:rPr>
            </w:pPr>
            <w:r w:rsidRPr="008F27C6">
              <w:rPr>
                <w:rFonts w:eastAsia="Times New Roman" w:cs="Calibri"/>
                <w:sz w:val="16"/>
              </w:rPr>
              <w:t xml:space="preserve"> 15,364 </w:t>
            </w:r>
          </w:p>
        </w:tc>
        <w:tc>
          <w:tcPr>
            <w:tcW w:w="878" w:type="dxa"/>
            <w:gridSpan w:val="2"/>
            <w:noWrap/>
            <w:vAlign w:val="center"/>
            <w:hideMark/>
          </w:tcPr>
          <w:p w14:paraId="1E6E5A01" w14:textId="2F85216A" w:rsidR="008F27C6" w:rsidRPr="008F27C6" w:rsidRDefault="008F27C6" w:rsidP="008F27C6">
            <w:pPr>
              <w:keepNext/>
              <w:jc w:val="right"/>
              <w:rPr>
                <w:rFonts w:eastAsia="Times New Roman" w:cs="Calibri"/>
                <w:sz w:val="16"/>
              </w:rPr>
            </w:pPr>
            <w:r w:rsidRPr="008F27C6">
              <w:rPr>
                <w:rFonts w:eastAsia="Times New Roman" w:cs="Calibri"/>
                <w:sz w:val="16"/>
              </w:rPr>
              <w:t xml:space="preserve"> 342 </w:t>
            </w:r>
          </w:p>
        </w:tc>
        <w:tc>
          <w:tcPr>
            <w:tcW w:w="900" w:type="dxa"/>
            <w:noWrap/>
            <w:vAlign w:val="center"/>
            <w:hideMark/>
          </w:tcPr>
          <w:p w14:paraId="0A7F90A3" w14:textId="43BC148D" w:rsidR="008F27C6" w:rsidRPr="008F27C6" w:rsidRDefault="008F27C6" w:rsidP="008F27C6">
            <w:pPr>
              <w:keepNext/>
              <w:jc w:val="right"/>
              <w:rPr>
                <w:rFonts w:eastAsia="Times New Roman" w:cs="Calibri"/>
                <w:sz w:val="16"/>
              </w:rPr>
            </w:pPr>
            <w:r w:rsidRPr="008F27C6">
              <w:rPr>
                <w:rFonts w:eastAsia="Times New Roman" w:cs="Calibri"/>
                <w:sz w:val="16"/>
              </w:rPr>
              <w:t xml:space="preserve">119,319 </w:t>
            </w:r>
          </w:p>
        </w:tc>
        <w:tc>
          <w:tcPr>
            <w:tcW w:w="900" w:type="dxa"/>
            <w:noWrap/>
            <w:vAlign w:val="center"/>
            <w:hideMark/>
          </w:tcPr>
          <w:p w14:paraId="5ADC8080" w14:textId="7D3016B2" w:rsidR="008F27C6" w:rsidRPr="008F27C6" w:rsidRDefault="008F27C6" w:rsidP="008F27C6">
            <w:pPr>
              <w:keepNext/>
              <w:jc w:val="right"/>
              <w:rPr>
                <w:rFonts w:eastAsia="Times New Roman" w:cs="Calibri"/>
                <w:sz w:val="16"/>
              </w:rPr>
            </w:pPr>
            <w:r w:rsidRPr="008F27C6">
              <w:rPr>
                <w:rFonts w:eastAsia="Times New Roman" w:cs="Calibri"/>
                <w:sz w:val="16"/>
              </w:rPr>
              <w:t xml:space="preserve">23,917 </w:t>
            </w:r>
          </w:p>
        </w:tc>
        <w:tc>
          <w:tcPr>
            <w:tcW w:w="990" w:type="dxa"/>
            <w:noWrap/>
            <w:vAlign w:val="center"/>
            <w:hideMark/>
          </w:tcPr>
          <w:p w14:paraId="583A8CAF" w14:textId="74952809" w:rsidR="008F27C6" w:rsidRPr="008F27C6" w:rsidRDefault="008F27C6" w:rsidP="008F27C6">
            <w:pPr>
              <w:keepNext/>
              <w:jc w:val="right"/>
              <w:rPr>
                <w:rFonts w:eastAsia="Times New Roman" w:cs="Calibri"/>
                <w:sz w:val="16"/>
              </w:rPr>
            </w:pPr>
            <w:r w:rsidRPr="008F27C6">
              <w:rPr>
                <w:rFonts w:eastAsia="Times New Roman" w:cs="Calibri"/>
                <w:sz w:val="16"/>
              </w:rPr>
              <w:t xml:space="preserve">160,926 </w:t>
            </w:r>
          </w:p>
        </w:tc>
        <w:tc>
          <w:tcPr>
            <w:tcW w:w="810" w:type="dxa"/>
            <w:noWrap/>
            <w:vAlign w:val="center"/>
            <w:hideMark/>
          </w:tcPr>
          <w:p w14:paraId="5933FBC6" w14:textId="23E1FFA3" w:rsidR="008F27C6" w:rsidRPr="008F27C6" w:rsidRDefault="008F27C6" w:rsidP="008F27C6">
            <w:pPr>
              <w:keepNext/>
              <w:jc w:val="right"/>
              <w:rPr>
                <w:rFonts w:eastAsia="Times New Roman" w:cs="Calibri"/>
                <w:sz w:val="16"/>
              </w:rPr>
            </w:pPr>
            <w:r w:rsidRPr="008F27C6">
              <w:rPr>
                <w:rFonts w:eastAsia="Times New Roman" w:cs="Calibri"/>
                <w:sz w:val="16"/>
              </w:rPr>
              <w:t xml:space="preserve"> 10,728 </w:t>
            </w:r>
          </w:p>
        </w:tc>
      </w:tr>
      <w:tr w:rsidR="00280A04" w:rsidRPr="00280A04" w14:paraId="6AC038C8" w14:textId="77777777" w:rsidTr="00280A04">
        <w:trPr>
          <w:trHeight w:val="20"/>
        </w:trPr>
        <w:tc>
          <w:tcPr>
            <w:tcW w:w="1278" w:type="dxa"/>
            <w:noWrap/>
            <w:vAlign w:val="center"/>
            <w:hideMark/>
          </w:tcPr>
          <w:p w14:paraId="7CD5090E" w14:textId="77777777" w:rsidR="008F27C6" w:rsidRPr="008F27C6" w:rsidRDefault="008F27C6" w:rsidP="00F21393">
            <w:pPr>
              <w:keepNext/>
              <w:jc w:val="center"/>
              <w:rPr>
                <w:rFonts w:eastAsia="Times New Roman" w:cs="Calibri"/>
                <w:sz w:val="16"/>
              </w:rPr>
            </w:pPr>
            <w:r w:rsidRPr="008F27C6">
              <w:rPr>
                <w:rFonts w:eastAsia="Times New Roman" w:cs="Calibri"/>
                <w:sz w:val="16"/>
              </w:rPr>
              <w:t>2025</w:t>
            </w:r>
          </w:p>
        </w:tc>
        <w:tc>
          <w:tcPr>
            <w:tcW w:w="1017" w:type="dxa"/>
            <w:noWrap/>
            <w:vAlign w:val="center"/>
            <w:hideMark/>
          </w:tcPr>
          <w:p w14:paraId="13C96A21" w14:textId="35A70628" w:rsidR="008F27C6" w:rsidRPr="008F27C6" w:rsidRDefault="008F27C6" w:rsidP="008F27C6">
            <w:pPr>
              <w:keepNext/>
              <w:jc w:val="right"/>
              <w:rPr>
                <w:rFonts w:eastAsia="Times New Roman" w:cs="Calibri"/>
                <w:sz w:val="16"/>
              </w:rPr>
            </w:pPr>
            <w:r w:rsidRPr="008F27C6">
              <w:rPr>
                <w:rFonts w:eastAsia="Times New Roman" w:cs="Calibri"/>
                <w:sz w:val="16"/>
              </w:rPr>
              <w:t xml:space="preserve"> 15,735 </w:t>
            </w:r>
          </w:p>
        </w:tc>
        <w:tc>
          <w:tcPr>
            <w:tcW w:w="878" w:type="dxa"/>
            <w:gridSpan w:val="2"/>
            <w:noWrap/>
            <w:vAlign w:val="center"/>
            <w:hideMark/>
          </w:tcPr>
          <w:p w14:paraId="30F93A33" w14:textId="15FE075B" w:rsidR="008F27C6" w:rsidRPr="008F27C6" w:rsidRDefault="008F27C6" w:rsidP="008F27C6">
            <w:pPr>
              <w:keepNext/>
              <w:jc w:val="right"/>
              <w:rPr>
                <w:rFonts w:eastAsia="Times New Roman" w:cs="Calibri"/>
                <w:sz w:val="16"/>
              </w:rPr>
            </w:pPr>
            <w:r w:rsidRPr="008F27C6">
              <w:rPr>
                <w:rFonts w:eastAsia="Times New Roman" w:cs="Calibri"/>
                <w:sz w:val="16"/>
              </w:rPr>
              <w:t xml:space="preserve"> 350 </w:t>
            </w:r>
          </w:p>
        </w:tc>
        <w:tc>
          <w:tcPr>
            <w:tcW w:w="900" w:type="dxa"/>
            <w:noWrap/>
            <w:vAlign w:val="center"/>
            <w:hideMark/>
          </w:tcPr>
          <w:p w14:paraId="643A7192" w14:textId="4BC9E403" w:rsidR="008F27C6" w:rsidRPr="008F27C6" w:rsidRDefault="008F27C6" w:rsidP="008F27C6">
            <w:pPr>
              <w:keepNext/>
              <w:jc w:val="right"/>
              <w:rPr>
                <w:rFonts w:eastAsia="Times New Roman" w:cs="Calibri"/>
                <w:sz w:val="16"/>
              </w:rPr>
            </w:pPr>
            <w:r w:rsidRPr="008F27C6">
              <w:rPr>
                <w:rFonts w:eastAsia="Times New Roman" w:cs="Calibri"/>
                <w:sz w:val="16"/>
              </w:rPr>
              <w:t xml:space="preserve">121,109 </w:t>
            </w:r>
          </w:p>
        </w:tc>
        <w:tc>
          <w:tcPr>
            <w:tcW w:w="900" w:type="dxa"/>
            <w:noWrap/>
            <w:vAlign w:val="center"/>
            <w:hideMark/>
          </w:tcPr>
          <w:p w14:paraId="3123CCF9" w14:textId="3997B747" w:rsidR="008F27C6" w:rsidRPr="008F27C6" w:rsidRDefault="008F27C6" w:rsidP="008F27C6">
            <w:pPr>
              <w:keepNext/>
              <w:jc w:val="right"/>
              <w:rPr>
                <w:rFonts w:eastAsia="Times New Roman" w:cs="Calibri"/>
                <w:sz w:val="16"/>
              </w:rPr>
            </w:pPr>
            <w:r w:rsidRPr="008F27C6">
              <w:rPr>
                <w:rFonts w:eastAsia="Times New Roman" w:cs="Calibri"/>
                <w:sz w:val="16"/>
              </w:rPr>
              <w:t xml:space="preserve">25,591 </w:t>
            </w:r>
          </w:p>
        </w:tc>
        <w:tc>
          <w:tcPr>
            <w:tcW w:w="990" w:type="dxa"/>
            <w:noWrap/>
            <w:vAlign w:val="center"/>
            <w:hideMark/>
          </w:tcPr>
          <w:p w14:paraId="457B4B9E" w14:textId="6AE72111" w:rsidR="008F27C6" w:rsidRPr="008F27C6" w:rsidRDefault="008F27C6" w:rsidP="008F27C6">
            <w:pPr>
              <w:keepNext/>
              <w:jc w:val="right"/>
              <w:rPr>
                <w:rFonts w:eastAsia="Times New Roman" w:cs="Calibri"/>
                <w:sz w:val="16"/>
              </w:rPr>
            </w:pPr>
            <w:r w:rsidRPr="008F27C6">
              <w:rPr>
                <w:rFonts w:eastAsia="Times New Roman" w:cs="Calibri"/>
                <w:sz w:val="16"/>
              </w:rPr>
              <w:t xml:space="preserve">164,818 </w:t>
            </w:r>
          </w:p>
        </w:tc>
        <w:tc>
          <w:tcPr>
            <w:tcW w:w="810" w:type="dxa"/>
            <w:noWrap/>
            <w:vAlign w:val="center"/>
            <w:hideMark/>
          </w:tcPr>
          <w:p w14:paraId="2610BA1A" w14:textId="27EB7808" w:rsidR="008F27C6" w:rsidRPr="008F27C6" w:rsidRDefault="008F27C6" w:rsidP="008F27C6">
            <w:pPr>
              <w:keepNext/>
              <w:jc w:val="right"/>
              <w:rPr>
                <w:rFonts w:eastAsia="Times New Roman" w:cs="Calibri"/>
                <w:sz w:val="16"/>
              </w:rPr>
            </w:pPr>
            <w:r w:rsidRPr="008F27C6">
              <w:rPr>
                <w:rFonts w:eastAsia="Times New Roman" w:cs="Calibri"/>
                <w:sz w:val="16"/>
              </w:rPr>
              <w:t xml:space="preserve"> 10,988 </w:t>
            </w:r>
          </w:p>
        </w:tc>
      </w:tr>
      <w:tr w:rsidR="00280A04" w:rsidRPr="00280A04" w14:paraId="61177941" w14:textId="77777777" w:rsidTr="00280A04">
        <w:trPr>
          <w:cnfStyle w:val="000000100000" w:firstRow="0" w:lastRow="0" w:firstColumn="0" w:lastColumn="0" w:oddVBand="0" w:evenVBand="0" w:oddHBand="1" w:evenHBand="0" w:firstRowFirstColumn="0" w:firstRowLastColumn="0" w:lastRowFirstColumn="0" w:lastRowLastColumn="0"/>
          <w:trHeight w:val="20"/>
        </w:trPr>
        <w:tc>
          <w:tcPr>
            <w:tcW w:w="1278" w:type="dxa"/>
            <w:noWrap/>
            <w:vAlign w:val="center"/>
            <w:hideMark/>
          </w:tcPr>
          <w:p w14:paraId="6B4F397B" w14:textId="77777777" w:rsidR="008F27C6" w:rsidRPr="008F27C6" w:rsidRDefault="008F27C6" w:rsidP="00F21393">
            <w:pPr>
              <w:keepNext/>
              <w:jc w:val="center"/>
              <w:rPr>
                <w:rFonts w:eastAsia="Times New Roman" w:cs="Calibri"/>
                <w:sz w:val="16"/>
              </w:rPr>
            </w:pPr>
            <w:r w:rsidRPr="008F27C6">
              <w:rPr>
                <w:rFonts w:eastAsia="Times New Roman" w:cs="Calibri"/>
                <w:sz w:val="16"/>
              </w:rPr>
              <w:t>2026</w:t>
            </w:r>
          </w:p>
        </w:tc>
        <w:tc>
          <w:tcPr>
            <w:tcW w:w="1017" w:type="dxa"/>
            <w:noWrap/>
            <w:vAlign w:val="center"/>
            <w:hideMark/>
          </w:tcPr>
          <w:p w14:paraId="595D01F1" w14:textId="40B7A8B5" w:rsidR="008F27C6" w:rsidRPr="008F27C6" w:rsidRDefault="008F27C6" w:rsidP="008F27C6">
            <w:pPr>
              <w:keepNext/>
              <w:jc w:val="right"/>
              <w:rPr>
                <w:rFonts w:eastAsia="Times New Roman" w:cs="Calibri"/>
                <w:sz w:val="16"/>
              </w:rPr>
            </w:pPr>
            <w:r w:rsidRPr="008F27C6">
              <w:rPr>
                <w:rFonts w:eastAsia="Times New Roman" w:cs="Calibri"/>
                <w:sz w:val="16"/>
              </w:rPr>
              <w:t xml:space="preserve"> 16,122 </w:t>
            </w:r>
          </w:p>
        </w:tc>
        <w:tc>
          <w:tcPr>
            <w:tcW w:w="878" w:type="dxa"/>
            <w:gridSpan w:val="2"/>
            <w:noWrap/>
            <w:vAlign w:val="center"/>
            <w:hideMark/>
          </w:tcPr>
          <w:p w14:paraId="602067DF" w14:textId="5FEB53E9" w:rsidR="008F27C6" w:rsidRPr="008F27C6" w:rsidRDefault="008F27C6" w:rsidP="008F27C6">
            <w:pPr>
              <w:keepNext/>
              <w:jc w:val="right"/>
              <w:rPr>
                <w:rFonts w:eastAsia="Times New Roman" w:cs="Calibri"/>
                <w:sz w:val="16"/>
              </w:rPr>
            </w:pPr>
            <w:r w:rsidRPr="008F27C6">
              <w:rPr>
                <w:rFonts w:eastAsia="Times New Roman" w:cs="Calibri"/>
                <w:sz w:val="16"/>
              </w:rPr>
              <w:t xml:space="preserve"> 359 </w:t>
            </w:r>
          </w:p>
        </w:tc>
        <w:tc>
          <w:tcPr>
            <w:tcW w:w="900" w:type="dxa"/>
            <w:noWrap/>
            <w:vAlign w:val="center"/>
            <w:hideMark/>
          </w:tcPr>
          <w:p w14:paraId="563DB060" w14:textId="51D594A7" w:rsidR="008F27C6" w:rsidRPr="008F27C6" w:rsidRDefault="008F27C6" w:rsidP="008F27C6">
            <w:pPr>
              <w:keepNext/>
              <w:jc w:val="right"/>
              <w:rPr>
                <w:rFonts w:eastAsia="Times New Roman" w:cs="Calibri"/>
                <w:sz w:val="16"/>
              </w:rPr>
            </w:pPr>
            <w:r w:rsidRPr="008F27C6">
              <w:rPr>
                <w:rFonts w:eastAsia="Times New Roman" w:cs="Calibri"/>
                <w:sz w:val="16"/>
              </w:rPr>
              <w:t xml:space="preserve">122,926 </w:t>
            </w:r>
          </w:p>
        </w:tc>
        <w:tc>
          <w:tcPr>
            <w:tcW w:w="900" w:type="dxa"/>
            <w:noWrap/>
            <w:vAlign w:val="center"/>
            <w:hideMark/>
          </w:tcPr>
          <w:p w14:paraId="17A42EF7" w14:textId="67F2B523" w:rsidR="008F27C6" w:rsidRPr="008F27C6" w:rsidRDefault="008F27C6" w:rsidP="008F27C6">
            <w:pPr>
              <w:keepNext/>
              <w:jc w:val="right"/>
              <w:rPr>
                <w:rFonts w:eastAsia="Times New Roman" w:cs="Calibri"/>
                <w:sz w:val="16"/>
              </w:rPr>
            </w:pPr>
            <w:r w:rsidRPr="008F27C6">
              <w:rPr>
                <w:rFonts w:eastAsia="Times New Roman" w:cs="Calibri"/>
                <w:sz w:val="16"/>
              </w:rPr>
              <w:t xml:space="preserve">27,382 </w:t>
            </w:r>
          </w:p>
        </w:tc>
        <w:tc>
          <w:tcPr>
            <w:tcW w:w="990" w:type="dxa"/>
            <w:noWrap/>
            <w:vAlign w:val="center"/>
            <w:hideMark/>
          </w:tcPr>
          <w:p w14:paraId="10AA7647" w14:textId="4A440706" w:rsidR="008F27C6" w:rsidRPr="008F27C6" w:rsidRDefault="008F27C6" w:rsidP="008F27C6">
            <w:pPr>
              <w:keepNext/>
              <w:jc w:val="right"/>
              <w:rPr>
                <w:rFonts w:eastAsia="Times New Roman" w:cs="Calibri"/>
                <w:sz w:val="16"/>
              </w:rPr>
            </w:pPr>
            <w:r w:rsidRPr="008F27C6">
              <w:rPr>
                <w:rFonts w:eastAsia="Times New Roman" w:cs="Calibri"/>
                <w:sz w:val="16"/>
              </w:rPr>
              <w:t xml:space="preserve">168,871 </w:t>
            </w:r>
          </w:p>
        </w:tc>
        <w:tc>
          <w:tcPr>
            <w:tcW w:w="810" w:type="dxa"/>
            <w:noWrap/>
            <w:vAlign w:val="center"/>
            <w:hideMark/>
          </w:tcPr>
          <w:p w14:paraId="76882C46" w14:textId="0C4D05FF" w:rsidR="008F27C6" w:rsidRPr="008F27C6" w:rsidRDefault="008F27C6" w:rsidP="008F27C6">
            <w:pPr>
              <w:keepNext/>
              <w:jc w:val="right"/>
              <w:rPr>
                <w:rFonts w:eastAsia="Times New Roman" w:cs="Calibri"/>
                <w:sz w:val="16"/>
              </w:rPr>
            </w:pPr>
            <w:r w:rsidRPr="008F27C6">
              <w:rPr>
                <w:rFonts w:eastAsia="Times New Roman" w:cs="Calibri"/>
                <w:sz w:val="16"/>
              </w:rPr>
              <w:t xml:space="preserve"> 11,258 </w:t>
            </w:r>
          </w:p>
        </w:tc>
      </w:tr>
      <w:tr w:rsidR="00280A04" w:rsidRPr="00280A04" w14:paraId="3E5919ED" w14:textId="77777777" w:rsidTr="00280A04">
        <w:trPr>
          <w:trHeight w:val="20"/>
        </w:trPr>
        <w:tc>
          <w:tcPr>
            <w:tcW w:w="1278" w:type="dxa"/>
            <w:noWrap/>
            <w:vAlign w:val="center"/>
            <w:hideMark/>
          </w:tcPr>
          <w:p w14:paraId="5C93AE52" w14:textId="77777777" w:rsidR="008F27C6" w:rsidRPr="008F27C6" w:rsidRDefault="008F27C6" w:rsidP="00F21393">
            <w:pPr>
              <w:keepNext/>
              <w:jc w:val="center"/>
              <w:rPr>
                <w:rFonts w:eastAsia="Times New Roman" w:cs="Calibri"/>
                <w:b/>
                <w:bCs/>
                <w:sz w:val="16"/>
              </w:rPr>
            </w:pPr>
            <w:r w:rsidRPr="008F27C6">
              <w:rPr>
                <w:rFonts w:eastAsia="Times New Roman" w:cs="Calibri"/>
                <w:b/>
                <w:bCs/>
                <w:sz w:val="16"/>
              </w:rPr>
              <w:t>2027</w:t>
            </w:r>
          </w:p>
        </w:tc>
        <w:tc>
          <w:tcPr>
            <w:tcW w:w="1017" w:type="dxa"/>
            <w:noWrap/>
            <w:vAlign w:val="center"/>
            <w:hideMark/>
          </w:tcPr>
          <w:p w14:paraId="2893555C" w14:textId="6F50B6F0" w:rsidR="008F27C6" w:rsidRPr="008F27C6" w:rsidRDefault="008F27C6" w:rsidP="008F27C6">
            <w:pPr>
              <w:keepNext/>
              <w:jc w:val="right"/>
              <w:rPr>
                <w:rFonts w:eastAsia="Times New Roman" w:cs="Calibri"/>
                <w:b/>
                <w:bCs/>
                <w:sz w:val="16"/>
              </w:rPr>
            </w:pPr>
            <w:r w:rsidRPr="008F27C6">
              <w:rPr>
                <w:rFonts w:eastAsia="Times New Roman" w:cs="Calibri"/>
                <w:b/>
                <w:bCs/>
                <w:sz w:val="16"/>
              </w:rPr>
              <w:t xml:space="preserve"> 16,526 </w:t>
            </w:r>
          </w:p>
        </w:tc>
        <w:tc>
          <w:tcPr>
            <w:tcW w:w="878" w:type="dxa"/>
            <w:gridSpan w:val="2"/>
            <w:noWrap/>
            <w:vAlign w:val="center"/>
            <w:hideMark/>
          </w:tcPr>
          <w:p w14:paraId="373E6E88" w14:textId="624C935D" w:rsidR="008F27C6" w:rsidRPr="008F27C6" w:rsidRDefault="008F27C6" w:rsidP="008F27C6">
            <w:pPr>
              <w:keepNext/>
              <w:jc w:val="right"/>
              <w:rPr>
                <w:rFonts w:eastAsia="Times New Roman" w:cs="Calibri"/>
                <w:b/>
                <w:bCs/>
                <w:sz w:val="16"/>
              </w:rPr>
            </w:pPr>
            <w:r w:rsidRPr="008F27C6">
              <w:rPr>
                <w:rFonts w:eastAsia="Times New Roman" w:cs="Calibri"/>
                <w:b/>
                <w:bCs/>
                <w:sz w:val="16"/>
              </w:rPr>
              <w:t xml:space="preserve"> 368 </w:t>
            </w:r>
          </w:p>
        </w:tc>
        <w:tc>
          <w:tcPr>
            <w:tcW w:w="900" w:type="dxa"/>
            <w:noWrap/>
            <w:vAlign w:val="center"/>
            <w:hideMark/>
          </w:tcPr>
          <w:p w14:paraId="71233583" w14:textId="4126CEF1" w:rsidR="008F27C6" w:rsidRPr="008F27C6" w:rsidRDefault="008F27C6" w:rsidP="008F27C6">
            <w:pPr>
              <w:keepNext/>
              <w:jc w:val="right"/>
              <w:rPr>
                <w:rFonts w:eastAsia="Times New Roman" w:cs="Calibri"/>
                <w:b/>
                <w:bCs/>
                <w:sz w:val="16"/>
              </w:rPr>
            </w:pPr>
            <w:r w:rsidRPr="008F27C6">
              <w:rPr>
                <w:rFonts w:eastAsia="Times New Roman" w:cs="Calibri"/>
                <w:b/>
                <w:bCs/>
                <w:sz w:val="16"/>
              </w:rPr>
              <w:t xml:space="preserve">124,770 </w:t>
            </w:r>
          </w:p>
        </w:tc>
        <w:tc>
          <w:tcPr>
            <w:tcW w:w="900" w:type="dxa"/>
            <w:noWrap/>
            <w:vAlign w:val="center"/>
            <w:hideMark/>
          </w:tcPr>
          <w:p w14:paraId="6EC8E82F" w14:textId="272B1F89" w:rsidR="008F27C6" w:rsidRPr="008F27C6" w:rsidRDefault="008F27C6" w:rsidP="008F27C6">
            <w:pPr>
              <w:keepNext/>
              <w:jc w:val="right"/>
              <w:rPr>
                <w:rFonts w:eastAsia="Times New Roman" w:cs="Calibri"/>
                <w:b/>
                <w:bCs/>
                <w:sz w:val="16"/>
              </w:rPr>
            </w:pPr>
            <w:r w:rsidRPr="008F27C6">
              <w:rPr>
                <w:rFonts w:eastAsia="Times New Roman" w:cs="Calibri"/>
                <w:b/>
                <w:bCs/>
                <w:sz w:val="16"/>
              </w:rPr>
              <w:t xml:space="preserve">29,299 </w:t>
            </w:r>
          </w:p>
        </w:tc>
        <w:tc>
          <w:tcPr>
            <w:tcW w:w="990" w:type="dxa"/>
            <w:noWrap/>
            <w:vAlign w:val="center"/>
            <w:hideMark/>
          </w:tcPr>
          <w:p w14:paraId="2C804E2F" w14:textId="53D8025F" w:rsidR="008F27C6" w:rsidRPr="008F27C6" w:rsidRDefault="008F27C6" w:rsidP="008F27C6">
            <w:pPr>
              <w:keepNext/>
              <w:jc w:val="right"/>
              <w:rPr>
                <w:rFonts w:eastAsia="Times New Roman" w:cs="Calibri"/>
                <w:b/>
                <w:bCs/>
                <w:sz w:val="16"/>
              </w:rPr>
            </w:pPr>
            <w:r w:rsidRPr="008F27C6">
              <w:rPr>
                <w:rFonts w:eastAsia="Times New Roman" w:cs="Calibri"/>
                <w:b/>
                <w:bCs/>
                <w:sz w:val="16"/>
              </w:rPr>
              <w:t xml:space="preserve">173,097 </w:t>
            </w:r>
          </w:p>
        </w:tc>
        <w:tc>
          <w:tcPr>
            <w:tcW w:w="810" w:type="dxa"/>
            <w:noWrap/>
            <w:vAlign w:val="center"/>
            <w:hideMark/>
          </w:tcPr>
          <w:p w14:paraId="51442555" w14:textId="539EABE0" w:rsidR="008F27C6" w:rsidRPr="008F27C6" w:rsidRDefault="008F27C6" w:rsidP="008F27C6">
            <w:pPr>
              <w:keepNext/>
              <w:jc w:val="right"/>
              <w:rPr>
                <w:rFonts w:eastAsia="Times New Roman" w:cs="Calibri"/>
                <w:b/>
                <w:bCs/>
                <w:sz w:val="16"/>
              </w:rPr>
            </w:pPr>
            <w:r w:rsidRPr="008F27C6">
              <w:rPr>
                <w:rFonts w:eastAsia="Times New Roman" w:cs="Calibri"/>
                <w:b/>
                <w:bCs/>
                <w:sz w:val="16"/>
              </w:rPr>
              <w:t xml:space="preserve"> 11,540 </w:t>
            </w:r>
          </w:p>
        </w:tc>
      </w:tr>
      <w:tr w:rsidR="00280A04" w:rsidRPr="00280A04" w14:paraId="31C092E2" w14:textId="77777777" w:rsidTr="00280A04">
        <w:trPr>
          <w:cnfStyle w:val="000000100000" w:firstRow="0" w:lastRow="0" w:firstColumn="0" w:lastColumn="0" w:oddVBand="0" w:evenVBand="0" w:oddHBand="1" w:evenHBand="0" w:firstRowFirstColumn="0" w:firstRowLastColumn="0" w:lastRowFirstColumn="0" w:lastRowLastColumn="0"/>
          <w:trHeight w:val="20"/>
        </w:trPr>
        <w:tc>
          <w:tcPr>
            <w:tcW w:w="1278" w:type="dxa"/>
            <w:noWrap/>
            <w:vAlign w:val="center"/>
          </w:tcPr>
          <w:p w14:paraId="72C5275A" w14:textId="77777777" w:rsidR="00914758" w:rsidRPr="00280A04" w:rsidRDefault="00914758" w:rsidP="00F21393">
            <w:pPr>
              <w:keepNext/>
              <w:jc w:val="center"/>
              <w:rPr>
                <w:rFonts w:eastAsia="Times New Roman" w:cs="Calibri"/>
                <w:b/>
                <w:bCs/>
                <w:sz w:val="16"/>
              </w:rPr>
            </w:pPr>
          </w:p>
        </w:tc>
        <w:tc>
          <w:tcPr>
            <w:tcW w:w="1017" w:type="dxa"/>
            <w:noWrap/>
            <w:vAlign w:val="center"/>
          </w:tcPr>
          <w:p w14:paraId="10838A14" w14:textId="77777777" w:rsidR="00914758" w:rsidRPr="00280A04" w:rsidRDefault="00914758" w:rsidP="008F27C6">
            <w:pPr>
              <w:keepNext/>
              <w:jc w:val="right"/>
              <w:rPr>
                <w:rFonts w:eastAsia="Times New Roman" w:cs="Calibri"/>
                <w:b/>
                <w:bCs/>
                <w:sz w:val="16"/>
              </w:rPr>
            </w:pPr>
          </w:p>
        </w:tc>
        <w:tc>
          <w:tcPr>
            <w:tcW w:w="878" w:type="dxa"/>
            <w:gridSpan w:val="2"/>
            <w:noWrap/>
            <w:vAlign w:val="center"/>
          </w:tcPr>
          <w:p w14:paraId="2154E7C6" w14:textId="77777777" w:rsidR="00914758" w:rsidRPr="00280A04" w:rsidRDefault="00914758" w:rsidP="008F27C6">
            <w:pPr>
              <w:keepNext/>
              <w:jc w:val="right"/>
              <w:rPr>
                <w:rFonts w:eastAsia="Times New Roman" w:cs="Calibri"/>
                <w:b/>
                <w:bCs/>
                <w:sz w:val="16"/>
              </w:rPr>
            </w:pPr>
          </w:p>
        </w:tc>
        <w:tc>
          <w:tcPr>
            <w:tcW w:w="900" w:type="dxa"/>
            <w:noWrap/>
            <w:vAlign w:val="center"/>
          </w:tcPr>
          <w:p w14:paraId="514C6DD9" w14:textId="77777777" w:rsidR="00914758" w:rsidRPr="00280A04" w:rsidRDefault="00914758" w:rsidP="008F27C6">
            <w:pPr>
              <w:keepNext/>
              <w:jc w:val="right"/>
              <w:rPr>
                <w:rFonts w:eastAsia="Times New Roman" w:cs="Calibri"/>
                <w:b/>
                <w:bCs/>
                <w:sz w:val="16"/>
              </w:rPr>
            </w:pPr>
          </w:p>
        </w:tc>
        <w:tc>
          <w:tcPr>
            <w:tcW w:w="900" w:type="dxa"/>
            <w:noWrap/>
            <w:vAlign w:val="center"/>
          </w:tcPr>
          <w:p w14:paraId="7C1EEC47" w14:textId="77777777" w:rsidR="00914758" w:rsidRPr="00280A04" w:rsidRDefault="00914758" w:rsidP="008F27C6">
            <w:pPr>
              <w:keepNext/>
              <w:jc w:val="right"/>
              <w:rPr>
                <w:rFonts w:eastAsia="Times New Roman" w:cs="Calibri"/>
                <w:b/>
                <w:bCs/>
                <w:sz w:val="16"/>
              </w:rPr>
            </w:pPr>
          </w:p>
        </w:tc>
        <w:tc>
          <w:tcPr>
            <w:tcW w:w="990" w:type="dxa"/>
            <w:noWrap/>
            <w:vAlign w:val="center"/>
          </w:tcPr>
          <w:p w14:paraId="495B66D0" w14:textId="77777777" w:rsidR="00914758" w:rsidRPr="00280A04" w:rsidRDefault="00914758" w:rsidP="008F27C6">
            <w:pPr>
              <w:keepNext/>
              <w:jc w:val="right"/>
              <w:rPr>
                <w:rFonts w:eastAsia="Times New Roman" w:cs="Calibri"/>
                <w:b/>
                <w:bCs/>
                <w:sz w:val="16"/>
              </w:rPr>
            </w:pPr>
          </w:p>
        </w:tc>
        <w:tc>
          <w:tcPr>
            <w:tcW w:w="810" w:type="dxa"/>
            <w:noWrap/>
            <w:vAlign w:val="center"/>
          </w:tcPr>
          <w:p w14:paraId="52841FB0" w14:textId="77777777" w:rsidR="00914758" w:rsidRPr="00280A04" w:rsidRDefault="00914758" w:rsidP="008F27C6">
            <w:pPr>
              <w:keepNext/>
              <w:jc w:val="right"/>
              <w:rPr>
                <w:rFonts w:eastAsia="Times New Roman" w:cs="Calibri"/>
                <w:b/>
                <w:bCs/>
                <w:sz w:val="16"/>
              </w:rPr>
            </w:pPr>
          </w:p>
        </w:tc>
      </w:tr>
      <w:tr w:rsidR="00280A04" w:rsidRPr="00280A04" w14:paraId="68964A19" w14:textId="77777777" w:rsidTr="00280A04">
        <w:trPr>
          <w:trHeight w:val="20"/>
        </w:trPr>
        <w:tc>
          <w:tcPr>
            <w:tcW w:w="1278" w:type="dxa"/>
            <w:noWrap/>
            <w:vAlign w:val="center"/>
          </w:tcPr>
          <w:p w14:paraId="2DE3FD86" w14:textId="4C4A63EC" w:rsidR="00280A04" w:rsidRPr="00280A04" w:rsidRDefault="00280A04" w:rsidP="00280A04">
            <w:pPr>
              <w:keepNext/>
              <w:rPr>
                <w:rFonts w:eastAsia="Times New Roman" w:cs="Calibri"/>
                <w:b/>
                <w:bCs/>
                <w:sz w:val="16"/>
                <w:szCs w:val="16"/>
              </w:rPr>
            </w:pPr>
            <w:r w:rsidRPr="00280A04">
              <w:rPr>
                <w:rFonts w:cs="Calibri"/>
                <w:sz w:val="16"/>
                <w:szCs w:val="16"/>
              </w:rPr>
              <w:t>Annual Growth 2013-2021</w:t>
            </w:r>
            <w:r w:rsidRPr="00280A04">
              <w:rPr>
                <w:rFonts w:cs="Calibri"/>
                <w:sz w:val="16"/>
                <w:szCs w:val="16"/>
                <w:vertAlign w:val="superscript"/>
              </w:rPr>
              <w:t>*</w:t>
            </w:r>
            <w:r w:rsidR="00D73525">
              <w:rPr>
                <w:rFonts w:cs="Calibri"/>
                <w:sz w:val="16"/>
                <w:szCs w:val="16"/>
                <w:vertAlign w:val="superscript"/>
              </w:rPr>
              <w:t>*</w:t>
            </w:r>
          </w:p>
        </w:tc>
        <w:tc>
          <w:tcPr>
            <w:tcW w:w="1017" w:type="dxa"/>
            <w:noWrap/>
            <w:vAlign w:val="center"/>
          </w:tcPr>
          <w:p w14:paraId="1E81BB20" w14:textId="32568D48" w:rsidR="00280A04" w:rsidRPr="00280A04" w:rsidRDefault="00280A04" w:rsidP="00280A04">
            <w:pPr>
              <w:keepNext/>
              <w:jc w:val="right"/>
              <w:rPr>
                <w:rFonts w:eastAsia="Times New Roman" w:cs="Calibri"/>
                <w:b/>
                <w:bCs/>
                <w:sz w:val="16"/>
                <w:szCs w:val="16"/>
              </w:rPr>
            </w:pPr>
            <w:r w:rsidRPr="00280A04">
              <w:rPr>
                <w:rFonts w:cs="Calibri"/>
                <w:sz w:val="16"/>
                <w:szCs w:val="16"/>
              </w:rPr>
              <w:t>4.1%</w:t>
            </w:r>
          </w:p>
        </w:tc>
        <w:tc>
          <w:tcPr>
            <w:tcW w:w="878" w:type="dxa"/>
            <w:gridSpan w:val="2"/>
            <w:noWrap/>
            <w:vAlign w:val="center"/>
          </w:tcPr>
          <w:p w14:paraId="71F46C00" w14:textId="3D76DB7F" w:rsidR="00280A04" w:rsidRPr="00280A04" w:rsidRDefault="00280A04" w:rsidP="00280A04">
            <w:pPr>
              <w:keepNext/>
              <w:jc w:val="right"/>
              <w:rPr>
                <w:rFonts w:eastAsia="Times New Roman" w:cs="Calibri"/>
                <w:b/>
                <w:bCs/>
                <w:sz w:val="16"/>
                <w:szCs w:val="16"/>
              </w:rPr>
            </w:pPr>
            <w:r w:rsidRPr="00280A04">
              <w:rPr>
                <w:rFonts w:cs="Calibri"/>
                <w:sz w:val="16"/>
                <w:szCs w:val="16"/>
              </w:rPr>
              <w:t>1.5%</w:t>
            </w:r>
          </w:p>
        </w:tc>
        <w:tc>
          <w:tcPr>
            <w:tcW w:w="900" w:type="dxa"/>
            <w:noWrap/>
            <w:vAlign w:val="center"/>
          </w:tcPr>
          <w:p w14:paraId="48E030BD" w14:textId="13CF76E6" w:rsidR="00280A04" w:rsidRPr="00280A04" w:rsidRDefault="00280A04" w:rsidP="00280A04">
            <w:pPr>
              <w:keepNext/>
              <w:jc w:val="right"/>
              <w:rPr>
                <w:rFonts w:eastAsia="Times New Roman" w:cs="Calibri"/>
                <w:b/>
                <w:bCs/>
                <w:sz w:val="16"/>
                <w:szCs w:val="16"/>
              </w:rPr>
            </w:pPr>
            <w:r w:rsidRPr="00280A04">
              <w:rPr>
                <w:rFonts w:cs="Calibri"/>
                <w:sz w:val="16"/>
                <w:szCs w:val="16"/>
              </w:rPr>
              <w:t>3.2%</w:t>
            </w:r>
          </w:p>
        </w:tc>
        <w:tc>
          <w:tcPr>
            <w:tcW w:w="900" w:type="dxa"/>
            <w:noWrap/>
            <w:vAlign w:val="center"/>
          </w:tcPr>
          <w:p w14:paraId="5BBA9C7F" w14:textId="19110E47" w:rsidR="00280A04" w:rsidRPr="00280A04" w:rsidRDefault="00280A04" w:rsidP="00280A04">
            <w:pPr>
              <w:keepNext/>
              <w:jc w:val="right"/>
              <w:rPr>
                <w:rFonts w:eastAsia="Times New Roman" w:cs="Calibri"/>
                <w:b/>
                <w:bCs/>
                <w:sz w:val="16"/>
                <w:szCs w:val="16"/>
              </w:rPr>
            </w:pPr>
            <w:r w:rsidRPr="00280A04">
              <w:rPr>
                <w:rFonts w:cs="Calibri"/>
                <w:sz w:val="16"/>
                <w:szCs w:val="16"/>
              </w:rPr>
              <w:t>3.2%</w:t>
            </w:r>
          </w:p>
        </w:tc>
        <w:tc>
          <w:tcPr>
            <w:tcW w:w="990" w:type="dxa"/>
            <w:noWrap/>
            <w:vAlign w:val="center"/>
          </w:tcPr>
          <w:p w14:paraId="2112AC2D" w14:textId="3E5D8087" w:rsidR="00280A04" w:rsidRPr="00280A04" w:rsidRDefault="00280A04" w:rsidP="00280A04">
            <w:pPr>
              <w:keepNext/>
              <w:jc w:val="right"/>
              <w:rPr>
                <w:rFonts w:eastAsia="Times New Roman" w:cs="Calibri"/>
                <w:b/>
                <w:bCs/>
                <w:sz w:val="16"/>
                <w:szCs w:val="16"/>
              </w:rPr>
            </w:pPr>
            <w:r w:rsidRPr="00280A04">
              <w:rPr>
                <w:rFonts w:cs="Calibri"/>
                <w:sz w:val="16"/>
                <w:szCs w:val="16"/>
              </w:rPr>
              <w:t>3.2%</w:t>
            </w:r>
          </w:p>
        </w:tc>
        <w:tc>
          <w:tcPr>
            <w:tcW w:w="810" w:type="dxa"/>
            <w:noWrap/>
            <w:vAlign w:val="center"/>
          </w:tcPr>
          <w:p w14:paraId="6463ED5F" w14:textId="24188081" w:rsidR="00280A04" w:rsidRPr="00280A04" w:rsidRDefault="00280A04" w:rsidP="00280A04">
            <w:pPr>
              <w:keepNext/>
              <w:jc w:val="right"/>
              <w:rPr>
                <w:rFonts w:eastAsia="Times New Roman" w:cs="Calibri"/>
                <w:b/>
                <w:bCs/>
                <w:sz w:val="16"/>
                <w:szCs w:val="16"/>
              </w:rPr>
            </w:pPr>
            <w:r w:rsidRPr="00280A04">
              <w:rPr>
                <w:rFonts w:cs="Calibri"/>
                <w:sz w:val="16"/>
                <w:szCs w:val="16"/>
              </w:rPr>
              <w:t>3.2%</w:t>
            </w:r>
          </w:p>
        </w:tc>
      </w:tr>
      <w:tr w:rsidR="00280A04" w:rsidRPr="00280A04" w14:paraId="6A28916E" w14:textId="77777777" w:rsidTr="00280A04">
        <w:trPr>
          <w:cnfStyle w:val="000000100000" w:firstRow="0" w:lastRow="0" w:firstColumn="0" w:lastColumn="0" w:oddVBand="0" w:evenVBand="0" w:oddHBand="1" w:evenHBand="0" w:firstRowFirstColumn="0" w:firstRowLastColumn="0" w:lastRowFirstColumn="0" w:lastRowLastColumn="0"/>
          <w:trHeight w:val="20"/>
        </w:trPr>
        <w:tc>
          <w:tcPr>
            <w:tcW w:w="1278" w:type="dxa"/>
            <w:noWrap/>
            <w:vAlign w:val="center"/>
          </w:tcPr>
          <w:p w14:paraId="514FB5ED" w14:textId="1B6004A3" w:rsidR="00280A04" w:rsidRPr="00280A04" w:rsidRDefault="00280A04" w:rsidP="00280A04">
            <w:pPr>
              <w:keepNext/>
              <w:rPr>
                <w:rFonts w:eastAsia="Times New Roman" w:cs="Calibri"/>
                <w:b/>
                <w:bCs/>
                <w:sz w:val="16"/>
                <w:szCs w:val="16"/>
              </w:rPr>
            </w:pPr>
            <w:r w:rsidRPr="00280A04">
              <w:rPr>
                <w:rFonts w:cs="Calibri"/>
                <w:sz w:val="16"/>
                <w:szCs w:val="16"/>
              </w:rPr>
              <w:t>Annual Growth 2021-2027</w:t>
            </w:r>
            <w:r w:rsidRPr="00280A04">
              <w:rPr>
                <w:rFonts w:cs="Calibri"/>
                <w:sz w:val="16"/>
                <w:szCs w:val="16"/>
                <w:vertAlign w:val="superscript"/>
              </w:rPr>
              <w:t>*</w:t>
            </w:r>
            <w:r>
              <w:rPr>
                <w:rFonts w:cs="Calibri"/>
                <w:sz w:val="16"/>
                <w:szCs w:val="16"/>
                <w:vertAlign w:val="superscript"/>
              </w:rPr>
              <w:t>*</w:t>
            </w:r>
            <w:r w:rsidR="00D73525">
              <w:rPr>
                <w:rFonts w:cs="Calibri"/>
                <w:sz w:val="16"/>
                <w:szCs w:val="16"/>
                <w:vertAlign w:val="superscript"/>
              </w:rPr>
              <w:t>*</w:t>
            </w:r>
          </w:p>
        </w:tc>
        <w:tc>
          <w:tcPr>
            <w:tcW w:w="1017" w:type="dxa"/>
            <w:noWrap/>
            <w:vAlign w:val="center"/>
          </w:tcPr>
          <w:p w14:paraId="7A032501" w14:textId="26D9CA10" w:rsidR="00280A04" w:rsidRPr="00280A04" w:rsidRDefault="00280A04" w:rsidP="00280A04">
            <w:pPr>
              <w:keepNext/>
              <w:jc w:val="right"/>
              <w:rPr>
                <w:rFonts w:eastAsia="Times New Roman" w:cs="Calibri"/>
                <w:b/>
                <w:bCs/>
                <w:sz w:val="16"/>
                <w:szCs w:val="16"/>
              </w:rPr>
            </w:pPr>
            <w:r w:rsidRPr="00280A04">
              <w:rPr>
                <w:rFonts w:cs="Calibri"/>
                <w:sz w:val="16"/>
                <w:szCs w:val="16"/>
              </w:rPr>
              <w:t>2.4%</w:t>
            </w:r>
          </w:p>
        </w:tc>
        <w:tc>
          <w:tcPr>
            <w:tcW w:w="878" w:type="dxa"/>
            <w:gridSpan w:val="2"/>
            <w:noWrap/>
            <w:vAlign w:val="center"/>
          </w:tcPr>
          <w:p w14:paraId="65AF8462" w14:textId="0C297CDD" w:rsidR="00280A04" w:rsidRPr="00280A04" w:rsidRDefault="00280A04" w:rsidP="00280A04">
            <w:pPr>
              <w:keepNext/>
              <w:jc w:val="right"/>
              <w:rPr>
                <w:rFonts w:eastAsia="Times New Roman" w:cs="Calibri"/>
                <w:b/>
                <w:bCs/>
                <w:sz w:val="16"/>
                <w:szCs w:val="16"/>
              </w:rPr>
            </w:pPr>
            <w:r w:rsidRPr="00280A04">
              <w:rPr>
                <w:rFonts w:cs="Calibri"/>
                <w:sz w:val="16"/>
                <w:szCs w:val="16"/>
              </w:rPr>
              <w:t>2.4%</w:t>
            </w:r>
          </w:p>
        </w:tc>
        <w:tc>
          <w:tcPr>
            <w:tcW w:w="900" w:type="dxa"/>
            <w:noWrap/>
            <w:vAlign w:val="center"/>
          </w:tcPr>
          <w:p w14:paraId="19768888" w14:textId="2EA7F4D7" w:rsidR="00280A04" w:rsidRPr="00280A04" w:rsidRDefault="00280A04" w:rsidP="00280A04">
            <w:pPr>
              <w:keepNext/>
              <w:jc w:val="right"/>
              <w:rPr>
                <w:rFonts w:eastAsia="Times New Roman" w:cs="Calibri"/>
                <w:b/>
                <w:bCs/>
                <w:sz w:val="16"/>
                <w:szCs w:val="16"/>
              </w:rPr>
            </w:pPr>
            <w:r w:rsidRPr="00280A04">
              <w:rPr>
                <w:rFonts w:cs="Calibri"/>
                <w:sz w:val="16"/>
                <w:szCs w:val="16"/>
              </w:rPr>
              <w:t>1.5%</w:t>
            </w:r>
          </w:p>
        </w:tc>
        <w:tc>
          <w:tcPr>
            <w:tcW w:w="900" w:type="dxa"/>
            <w:noWrap/>
            <w:vAlign w:val="center"/>
          </w:tcPr>
          <w:p w14:paraId="73609694" w14:textId="7C68ABAD" w:rsidR="00280A04" w:rsidRPr="00280A04" w:rsidRDefault="00280A04" w:rsidP="00280A04">
            <w:pPr>
              <w:keepNext/>
              <w:jc w:val="right"/>
              <w:rPr>
                <w:rFonts w:eastAsia="Times New Roman" w:cs="Calibri"/>
                <w:b/>
                <w:bCs/>
                <w:sz w:val="16"/>
                <w:szCs w:val="16"/>
              </w:rPr>
            </w:pPr>
            <w:r w:rsidRPr="00280A04">
              <w:rPr>
                <w:rFonts w:cs="Calibri"/>
                <w:sz w:val="16"/>
                <w:szCs w:val="16"/>
              </w:rPr>
              <w:t>7.0%</w:t>
            </w:r>
          </w:p>
        </w:tc>
        <w:tc>
          <w:tcPr>
            <w:tcW w:w="990" w:type="dxa"/>
            <w:noWrap/>
            <w:vAlign w:val="center"/>
          </w:tcPr>
          <w:p w14:paraId="5B7DAF6A" w14:textId="568F084D" w:rsidR="00280A04" w:rsidRPr="00280A04" w:rsidRDefault="00280A04" w:rsidP="00280A04">
            <w:pPr>
              <w:keepNext/>
              <w:jc w:val="right"/>
              <w:rPr>
                <w:rFonts w:eastAsia="Times New Roman" w:cs="Calibri"/>
                <w:b/>
                <w:bCs/>
                <w:sz w:val="16"/>
                <w:szCs w:val="16"/>
              </w:rPr>
            </w:pPr>
            <w:r w:rsidRPr="00280A04">
              <w:rPr>
                <w:rFonts w:cs="Calibri"/>
                <w:sz w:val="16"/>
                <w:szCs w:val="16"/>
              </w:rPr>
              <w:t>2.4%</w:t>
            </w:r>
          </w:p>
        </w:tc>
        <w:tc>
          <w:tcPr>
            <w:tcW w:w="810" w:type="dxa"/>
            <w:noWrap/>
            <w:vAlign w:val="center"/>
          </w:tcPr>
          <w:p w14:paraId="7FBF54E3" w14:textId="483E66EF" w:rsidR="00280A04" w:rsidRPr="00280A04" w:rsidRDefault="00280A04" w:rsidP="00280A04">
            <w:pPr>
              <w:keepNext/>
              <w:jc w:val="right"/>
              <w:rPr>
                <w:rFonts w:eastAsia="Times New Roman" w:cs="Calibri"/>
                <w:b/>
                <w:bCs/>
                <w:sz w:val="16"/>
                <w:szCs w:val="16"/>
              </w:rPr>
            </w:pPr>
            <w:r w:rsidRPr="00280A04">
              <w:rPr>
                <w:rFonts w:cs="Calibri"/>
                <w:sz w:val="16"/>
                <w:szCs w:val="16"/>
              </w:rPr>
              <w:t>2.4%</w:t>
            </w:r>
          </w:p>
        </w:tc>
      </w:tr>
      <w:tr w:rsidR="00280A04" w:rsidRPr="00280A04" w14:paraId="2B7FFE30" w14:textId="77777777" w:rsidTr="00D73525">
        <w:trPr>
          <w:trHeight w:val="20"/>
        </w:trPr>
        <w:tc>
          <w:tcPr>
            <w:tcW w:w="6773" w:type="dxa"/>
            <w:gridSpan w:val="8"/>
            <w:noWrap/>
            <w:vAlign w:val="center"/>
          </w:tcPr>
          <w:p w14:paraId="4E2679EC" w14:textId="6590A9FE" w:rsidR="00495050" w:rsidRPr="00495050" w:rsidRDefault="00495050" w:rsidP="00280A04">
            <w:pPr>
              <w:keepNext/>
              <w:rPr>
                <w:rFonts w:eastAsia="Times New Roman" w:cs="Calibri"/>
                <w:bCs/>
                <w:sz w:val="16"/>
                <w:szCs w:val="16"/>
              </w:rPr>
            </w:pPr>
            <w:r>
              <w:rPr>
                <w:rFonts w:cs="Calibri"/>
                <w:sz w:val="16"/>
                <w:szCs w:val="16"/>
                <w:vertAlign w:val="superscript"/>
              </w:rPr>
              <w:t xml:space="preserve">*      </w:t>
            </w:r>
            <w:r w:rsidRPr="00495050">
              <w:rPr>
                <w:rFonts w:eastAsia="Times New Roman" w:cs="Calibri"/>
                <w:bCs/>
                <w:sz w:val="16"/>
                <w:szCs w:val="16"/>
              </w:rPr>
              <w:t>Headcount forecast was based on a constant ratio of WSCH/student (10.5 in 2016)</w:t>
            </w:r>
          </w:p>
          <w:p w14:paraId="5FECFAA0" w14:textId="28DF3F54" w:rsidR="00280A04" w:rsidRDefault="00280A04" w:rsidP="00280A04">
            <w:pPr>
              <w:keepNext/>
              <w:rPr>
                <w:rFonts w:eastAsia="Times New Roman" w:cs="Calibri"/>
                <w:bCs/>
                <w:sz w:val="16"/>
                <w:szCs w:val="16"/>
              </w:rPr>
            </w:pPr>
            <w:r w:rsidRPr="00280A04">
              <w:rPr>
                <w:rFonts w:cs="Calibri"/>
                <w:sz w:val="16"/>
                <w:szCs w:val="16"/>
                <w:vertAlign w:val="superscript"/>
              </w:rPr>
              <w:t>*</w:t>
            </w:r>
            <w:r w:rsidR="00D73525">
              <w:rPr>
                <w:rFonts w:cs="Calibri"/>
                <w:sz w:val="16"/>
                <w:szCs w:val="16"/>
                <w:vertAlign w:val="superscript"/>
              </w:rPr>
              <w:t>*</w:t>
            </w:r>
            <w:r>
              <w:rPr>
                <w:rFonts w:cs="Calibri"/>
                <w:sz w:val="16"/>
                <w:szCs w:val="16"/>
                <w:vertAlign w:val="superscript"/>
              </w:rPr>
              <w:t xml:space="preserve"> </w:t>
            </w:r>
            <w:r>
              <w:rPr>
                <w:rFonts w:eastAsia="Times New Roman" w:cs="Calibri"/>
                <w:b/>
                <w:bCs/>
                <w:sz w:val="16"/>
                <w:szCs w:val="16"/>
              </w:rPr>
              <w:t xml:space="preserve">  </w:t>
            </w:r>
            <w:r>
              <w:rPr>
                <w:rFonts w:eastAsia="Times New Roman" w:cs="Calibri"/>
                <w:bCs/>
                <w:sz w:val="16"/>
                <w:szCs w:val="16"/>
              </w:rPr>
              <w:t>State Chancellor’s Office Long Range Growth Forecast</w:t>
            </w:r>
            <w:r w:rsidR="00495050">
              <w:rPr>
                <w:rFonts w:eastAsia="Times New Roman" w:cs="Calibri"/>
                <w:bCs/>
                <w:sz w:val="16"/>
                <w:szCs w:val="16"/>
              </w:rPr>
              <w:t xml:space="preserve"> (through 2021)</w:t>
            </w:r>
          </w:p>
          <w:p w14:paraId="78F0086C" w14:textId="5B49BA6A" w:rsidR="00280A04" w:rsidRPr="00280A04" w:rsidRDefault="00280A04" w:rsidP="00280A04">
            <w:pPr>
              <w:keepNext/>
              <w:rPr>
                <w:rFonts w:eastAsia="Times New Roman" w:cs="Calibri"/>
                <w:bCs/>
                <w:sz w:val="16"/>
                <w:szCs w:val="16"/>
              </w:rPr>
            </w:pPr>
            <w:r w:rsidRPr="00280A04">
              <w:rPr>
                <w:rFonts w:cs="Calibri"/>
                <w:sz w:val="16"/>
                <w:szCs w:val="16"/>
                <w:vertAlign w:val="superscript"/>
              </w:rPr>
              <w:t>*</w:t>
            </w:r>
            <w:r>
              <w:rPr>
                <w:rFonts w:cs="Calibri"/>
                <w:sz w:val="16"/>
                <w:szCs w:val="16"/>
                <w:vertAlign w:val="superscript"/>
              </w:rPr>
              <w:t>*</w:t>
            </w:r>
            <w:r w:rsidR="00D73525">
              <w:rPr>
                <w:rFonts w:cs="Calibri"/>
                <w:sz w:val="16"/>
                <w:szCs w:val="16"/>
                <w:vertAlign w:val="superscript"/>
              </w:rPr>
              <w:t>*</w:t>
            </w:r>
            <w:r>
              <w:rPr>
                <w:rFonts w:eastAsia="Times New Roman" w:cs="Calibri"/>
                <w:bCs/>
                <w:sz w:val="16"/>
                <w:szCs w:val="16"/>
              </w:rPr>
              <w:t xml:space="preserve"> Forecast developed as part of this Educational Master Plan</w:t>
            </w:r>
          </w:p>
        </w:tc>
      </w:tr>
    </w:tbl>
    <w:p w14:paraId="6724F839" w14:textId="77777777" w:rsidR="008F27C6" w:rsidRDefault="008F27C6" w:rsidP="00A82FC8">
      <w:pPr>
        <w:spacing w:before="120"/>
        <w:jc w:val="both"/>
        <w:rPr>
          <w:rFonts w:eastAsia="Calibri" w:cs="Calibri"/>
          <w:bCs/>
          <w:color w:val="000000"/>
          <w:szCs w:val="22"/>
        </w:rPr>
      </w:pPr>
    </w:p>
    <w:p w14:paraId="2A2B8DF5" w14:textId="77777777" w:rsidR="00A82FC8" w:rsidRPr="00A82FC8" w:rsidRDefault="00A82FC8" w:rsidP="00EA705B">
      <w:pPr>
        <w:pStyle w:val="Heading2"/>
      </w:pPr>
      <w:bookmarkStart w:id="9" w:name="_Toc477197658"/>
      <w:r w:rsidRPr="00A82FC8">
        <w:t>Space Needs Forecast</w:t>
      </w:r>
      <w:bookmarkEnd w:id="9"/>
    </w:p>
    <w:p w14:paraId="63F1A98C" w14:textId="77777777" w:rsidR="00A82FC8" w:rsidRPr="00A82FC8" w:rsidRDefault="00A82FC8" w:rsidP="00A82FC8">
      <w:pPr>
        <w:keepNext/>
        <w:keepLines/>
        <w:spacing w:before="200"/>
        <w:jc w:val="both"/>
        <w:outlineLvl w:val="2"/>
        <w:rPr>
          <w:rFonts w:eastAsia="Meiryo"/>
          <w:b/>
          <w:color w:val="000000"/>
          <w:szCs w:val="22"/>
          <w:u w:val="single"/>
        </w:rPr>
      </w:pPr>
      <w:bookmarkStart w:id="10" w:name="_Toc477197659"/>
      <w:r w:rsidRPr="00A82FC8">
        <w:rPr>
          <w:rFonts w:eastAsia="Meiryo"/>
          <w:b/>
          <w:color w:val="000000"/>
          <w:szCs w:val="22"/>
          <w:u w:val="single"/>
        </w:rPr>
        <w:t>Overview</w:t>
      </w:r>
      <w:bookmarkEnd w:id="10"/>
    </w:p>
    <w:p w14:paraId="49024CE1" w14:textId="77777777"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 xml:space="preserve">The enrollment growth forecast shown in the previous table, the space standards enumerated in Title 5 of the Education Code, and several key assumptions, were used to determine the future space needs of the College. These space needs are a best guess estimate of the amount of space (square footage) that will be needed in the future. </w:t>
      </w:r>
    </w:p>
    <w:p w14:paraId="784C3897" w14:textId="5E6A82DA"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The space needs forecast projects the College’s needs in five space categories</w:t>
      </w:r>
      <w:r w:rsidR="00495050">
        <w:rPr>
          <w:rFonts w:eastAsia="Calibri" w:cs="Calibri"/>
          <w:bCs/>
          <w:color w:val="000000"/>
          <w:szCs w:val="22"/>
        </w:rPr>
        <w:t>. These are the five categories tracked (and sometimes funded) by the State Chancellor’s Office.</w:t>
      </w:r>
    </w:p>
    <w:p w14:paraId="1F23E56E" w14:textId="77777777" w:rsidR="00A82FC8" w:rsidRPr="00A82FC8" w:rsidRDefault="00A82FC8" w:rsidP="00A82FC8">
      <w:pPr>
        <w:numPr>
          <w:ilvl w:val="0"/>
          <w:numId w:val="8"/>
        </w:numPr>
        <w:spacing w:before="120"/>
        <w:contextualSpacing/>
        <w:jc w:val="both"/>
        <w:rPr>
          <w:rFonts w:eastAsia="Calibri" w:cs="Calibri"/>
          <w:bCs/>
          <w:color w:val="000000"/>
          <w:szCs w:val="22"/>
        </w:rPr>
      </w:pPr>
      <w:r w:rsidRPr="00A82FC8">
        <w:rPr>
          <w:rFonts w:eastAsia="Calibri" w:cs="Calibri"/>
          <w:bCs/>
          <w:color w:val="000000"/>
          <w:szCs w:val="22"/>
        </w:rPr>
        <w:lastRenderedPageBreak/>
        <w:t>Classroom</w:t>
      </w:r>
    </w:p>
    <w:p w14:paraId="3F256814" w14:textId="77777777" w:rsidR="00A82FC8" w:rsidRPr="00A82FC8" w:rsidRDefault="00A82FC8" w:rsidP="00A82FC8">
      <w:pPr>
        <w:numPr>
          <w:ilvl w:val="0"/>
          <w:numId w:val="8"/>
        </w:numPr>
        <w:spacing w:before="120"/>
        <w:contextualSpacing/>
        <w:jc w:val="both"/>
        <w:rPr>
          <w:rFonts w:eastAsia="Calibri" w:cs="Calibri"/>
          <w:bCs/>
          <w:color w:val="000000"/>
          <w:szCs w:val="22"/>
        </w:rPr>
      </w:pPr>
      <w:r w:rsidRPr="00A82FC8">
        <w:rPr>
          <w:rFonts w:eastAsia="Calibri" w:cs="Calibri"/>
          <w:bCs/>
          <w:color w:val="000000"/>
          <w:szCs w:val="22"/>
        </w:rPr>
        <w:t>Laboratory</w:t>
      </w:r>
    </w:p>
    <w:p w14:paraId="1916AD2C" w14:textId="77777777" w:rsidR="00A82FC8" w:rsidRPr="00A82FC8" w:rsidRDefault="00A82FC8" w:rsidP="00A82FC8">
      <w:pPr>
        <w:numPr>
          <w:ilvl w:val="0"/>
          <w:numId w:val="8"/>
        </w:numPr>
        <w:spacing w:before="120"/>
        <w:contextualSpacing/>
        <w:jc w:val="both"/>
        <w:rPr>
          <w:rFonts w:eastAsia="Calibri" w:cs="Calibri"/>
          <w:bCs/>
          <w:color w:val="000000"/>
          <w:szCs w:val="22"/>
        </w:rPr>
      </w:pPr>
      <w:r w:rsidRPr="00A82FC8">
        <w:rPr>
          <w:rFonts w:eastAsia="Calibri" w:cs="Calibri"/>
          <w:bCs/>
          <w:color w:val="000000"/>
          <w:szCs w:val="22"/>
        </w:rPr>
        <w:t>Office</w:t>
      </w:r>
    </w:p>
    <w:p w14:paraId="15FE25A9" w14:textId="77777777" w:rsidR="00A82FC8" w:rsidRPr="00A82FC8" w:rsidRDefault="00A82FC8" w:rsidP="00A82FC8">
      <w:pPr>
        <w:numPr>
          <w:ilvl w:val="0"/>
          <w:numId w:val="8"/>
        </w:numPr>
        <w:spacing w:before="120"/>
        <w:contextualSpacing/>
        <w:jc w:val="both"/>
        <w:rPr>
          <w:rFonts w:eastAsia="Calibri" w:cs="Calibri"/>
          <w:bCs/>
          <w:color w:val="000000"/>
          <w:szCs w:val="22"/>
        </w:rPr>
      </w:pPr>
      <w:r w:rsidRPr="00A82FC8">
        <w:rPr>
          <w:rFonts w:eastAsia="Calibri" w:cs="Calibri"/>
          <w:bCs/>
          <w:color w:val="000000"/>
          <w:szCs w:val="22"/>
        </w:rPr>
        <w:t>Library</w:t>
      </w:r>
    </w:p>
    <w:p w14:paraId="51F79278" w14:textId="77777777" w:rsidR="00A82FC8" w:rsidRPr="00A82FC8" w:rsidRDefault="00A82FC8" w:rsidP="00A82FC8">
      <w:pPr>
        <w:numPr>
          <w:ilvl w:val="0"/>
          <w:numId w:val="8"/>
        </w:numPr>
        <w:spacing w:before="120"/>
        <w:contextualSpacing/>
        <w:jc w:val="both"/>
        <w:rPr>
          <w:rFonts w:eastAsia="Calibri" w:cs="Calibri"/>
          <w:bCs/>
          <w:color w:val="000000"/>
          <w:szCs w:val="22"/>
        </w:rPr>
      </w:pPr>
      <w:r w:rsidRPr="00A82FC8">
        <w:rPr>
          <w:rFonts w:eastAsia="Calibri" w:cs="Calibri"/>
          <w:bCs/>
          <w:color w:val="000000"/>
          <w:szCs w:val="22"/>
        </w:rPr>
        <w:t xml:space="preserve">Instructional media </w:t>
      </w:r>
    </w:p>
    <w:p w14:paraId="21BAE9C6" w14:textId="77777777" w:rsidR="00A82FC8" w:rsidRPr="00A82FC8" w:rsidRDefault="00A82FC8" w:rsidP="00A82FC8">
      <w:pPr>
        <w:rPr>
          <w:rFonts w:eastAsia="Calibri"/>
        </w:rPr>
      </w:pPr>
    </w:p>
    <w:p w14:paraId="1AA72527" w14:textId="77777777"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Refer to the glossary at the end of this section for definitions of these space categories.</w:t>
      </w:r>
    </w:p>
    <w:p w14:paraId="194902F1" w14:textId="135C93B6"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 xml:space="preserve">It is important to bear in mind, this forecast is not intended to predict with precision, the square footage needs in a specified year. Rather, the forecast is predicated upon the College reaching a particular </w:t>
      </w:r>
      <w:r w:rsidR="00E74C11">
        <w:rPr>
          <w:rFonts w:eastAsia="Calibri" w:cs="Calibri"/>
          <w:bCs/>
          <w:color w:val="000000"/>
          <w:szCs w:val="22"/>
        </w:rPr>
        <w:t>level</w:t>
      </w:r>
      <w:r w:rsidRPr="00A82FC8">
        <w:rPr>
          <w:rFonts w:eastAsia="Calibri" w:cs="Calibri"/>
          <w:bCs/>
          <w:color w:val="000000"/>
          <w:szCs w:val="22"/>
        </w:rPr>
        <w:t xml:space="preserve"> of WSCH. The growth forecast projects that the College will reach </w:t>
      </w:r>
      <w:r w:rsidR="00E74C11">
        <w:rPr>
          <w:rFonts w:eastAsia="Calibri" w:cs="Calibri"/>
          <w:bCs/>
          <w:color w:val="000000"/>
          <w:szCs w:val="22"/>
        </w:rPr>
        <w:t>173,097</w:t>
      </w:r>
      <w:r w:rsidRPr="00A82FC8">
        <w:rPr>
          <w:rFonts w:eastAsia="Calibri" w:cs="Calibri"/>
          <w:bCs/>
          <w:color w:val="000000"/>
          <w:szCs w:val="22"/>
        </w:rPr>
        <w:t xml:space="preserve"> WSCH in</w:t>
      </w:r>
      <w:r w:rsidR="00E74C11">
        <w:rPr>
          <w:rFonts w:eastAsia="Calibri" w:cs="Calibri"/>
          <w:bCs/>
          <w:color w:val="000000"/>
          <w:szCs w:val="22"/>
        </w:rPr>
        <w:t xml:space="preserve"> the</w:t>
      </w:r>
      <w:r w:rsidRPr="00A82FC8">
        <w:rPr>
          <w:rFonts w:eastAsia="Calibri" w:cs="Calibri"/>
          <w:bCs/>
          <w:color w:val="000000"/>
          <w:szCs w:val="22"/>
        </w:rPr>
        <w:t xml:space="preserve"> fall semester 2027. The College might reach this level earlier or later than fall semester</w:t>
      </w:r>
      <w:r w:rsidR="00E74C11">
        <w:rPr>
          <w:rFonts w:eastAsia="Calibri" w:cs="Calibri"/>
          <w:bCs/>
          <w:color w:val="000000"/>
          <w:szCs w:val="22"/>
        </w:rPr>
        <w:t xml:space="preserve"> of</w:t>
      </w:r>
      <w:r w:rsidRPr="00A82FC8">
        <w:rPr>
          <w:rFonts w:eastAsia="Calibri" w:cs="Calibri"/>
          <w:bCs/>
          <w:color w:val="000000"/>
          <w:szCs w:val="22"/>
        </w:rPr>
        <w:t xml:space="preserve"> 2027. Whenever this level of WSCH is attained, the following square footages of space will be needed. </w:t>
      </w:r>
    </w:p>
    <w:p w14:paraId="21028CC1" w14:textId="77777777"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 xml:space="preserve">This calculation of the College’s future space needs is based on the following assumptions about headcount and FTEF (full-time equivalent faculty) growth. </w:t>
      </w:r>
    </w:p>
    <w:p w14:paraId="79DE7A3D" w14:textId="0ADA8DCD" w:rsidR="00A82FC8" w:rsidRDefault="00E74C11" w:rsidP="00A82FC8">
      <w:pPr>
        <w:numPr>
          <w:ilvl w:val="0"/>
          <w:numId w:val="7"/>
        </w:numPr>
        <w:spacing w:before="120"/>
        <w:jc w:val="both"/>
        <w:rPr>
          <w:rFonts w:eastAsia="Calibri" w:cs="Calibri"/>
          <w:bCs/>
          <w:color w:val="000000"/>
          <w:szCs w:val="22"/>
        </w:rPr>
      </w:pPr>
      <w:r>
        <w:rPr>
          <w:rFonts w:eastAsia="Calibri" w:cs="Calibri"/>
          <w:bCs/>
          <w:color w:val="000000"/>
          <w:szCs w:val="22"/>
        </w:rPr>
        <w:t xml:space="preserve">Total WSCH and FTES will grow at 3.2% per year through 2021 and 2.4% per year thereafter. </w:t>
      </w:r>
    </w:p>
    <w:p w14:paraId="7D7E9E5A" w14:textId="22116D2E" w:rsidR="00E74C11" w:rsidRPr="00A82FC8" w:rsidRDefault="00E74C11" w:rsidP="00A82FC8">
      <w:pPr>
        <w:numPr>
          <w:ilvl w:val="0"/>
          <w:numId w:val="7"/>
        </w:numPr>
        <w:spacing w:before="120"/>
        <w:jc w:val="both"/>
        <w:rPr>
          <w:rFonts w:eastAsia="Calibri" w:cs="Calibri"/>
          <w:bCs/>
          <w:color w:val="000000"/>
          <w:szCs w:val="22"/>
        </w:rPr>
      </w:pPr>
      <w:r>
        <w:rPr>
          <w:rFonts w:eastAsia="Calibri" w:cs="Calibri"/>
          <w:bCs/>
          <w:color w:val="000000"/>
          <w:szCs w:val="22"/>
        </w:rPr>
        <w:t xml:space="preserve">Laboratory WSCH will grow at a faster rate than Lecture WSCH. </w:t>
      </w:r>
    </w:p>
    <w:p w14:paraId="670463DA" w14:textId="3FADFFCE" w:rsidR="00A82FC8" w:rsidRPr="00A82FC8" w:rsidRDefault="00A82FC8" w:rsidP="00A82FC8">
      <w:pPr>
        <w:numPr>
          <w:ilvl w:val="0"/>
          <w:numId w:val="7"/>
        </w:numPr>
        <w:spacing w:before="120"/>
        <w:jc w:val="both"/>
        <w:rPr>
          <w:rFonts w:eastAsia="Calibri" w:cs="Calibri"/>
          <w:bCs/>
          <w:color w:val="000000"/>
          <w:szCs w:val="22"/>
        </w:rPr>
      </w:pPr>
      <w:r w:rsidRPr="00A82FC8">
        <w:rPr>
          <w:rFonts w:eastAsia="Calibri" w:cs="Calibri"/>
          <w:bCs/>
          <w:color w:val="000000"/>
          <w:szCs w:val="22"/>
        </w:rPr>
        <w:t xml:space="preserve">Student headcount will grow at the same rate as WSCH. This implies that the average student load will remain </w:t>
      </w:r>
      <w:r w:rsidR="00E74C11">
        <w:rPr>
          <w:rFonts w:eastAsia="Calibri" w:cs="Calibri"/>
          <w:bCs/>
          <w:color w:val="000000"/>
          <w:szCs w:val="22"/>
        </w:rPr>
        <w:t xml:space="preserve">at the 2016 level of 10.5 WSCH per student. </w:t>
      </w:r>
      <w:r w:rsidRPr="00A82FC8">
        <w:rPr>
          <w:rFonts w:eastAsia="Calibri" w:cs="Calibri"/>
          <w:bCs/>
          <w:color w:val="000000"/>
          <w:szCs w:val="22"/>
        </w:rPr>
        <w:t>This is important, especially for forecasting library space needs, which are predicated on headcount.</w:t>
      </w:r>
    </w:p>
    <w:p w14:paraId="2E779F67" w14:textId="7C8405EB" w:rsidR="00A82FC8" w:rsidRPr="00A82FC8" w:rsidRDefault="00E74C11" w:rsidP="00A82FC8">
      <w:pPr>
        <w:numPr>
          <w:ilvl w:val="0"/>
          <w:numId w:val="7"/>
        </w:numPr>
        <w:spacing w:before="120"/>
        <w:jc w:val="both"/>
        <w:rPr>
          <w:rFonts w:eastAsia="Calibri" w:cs="Calibri"/>
          <w:bCs/>
          <w:color w:val="000000"/>
          <w:szCs w:val="22"/>
        </w:rPr>
      </w:pPr>
      <w:r>
        <w:rPr>
          <w:rFonts w:eastAsia="Calibri" w:cs="Calibri"/>
          <w:bCs/>
          <w:color w:val="000000"/>
          <w:szCs w:val="22"/>
        </w:rPr>
        <w:t xml:space="preserve">The State Chancellor’s Office growth forecast has FTEF growing at a slower rate than WSCH (and FTES). This assumes an increase in WSCH/FTEF to 471. After 2021, FTEF is projected to grow at the </w:t>
      </w:r>
      <w:r w:rsidR="00A82FC8" w:rsidRPr="00A82FC8">
        <w:rPr>
          <w:rFonts w:eastAsia="Calibri" w:cs="Calibri"/>
          <w:bCs/>
          <w:color w:val="000000"/>
          <w:szCs w:val="22"/>
        </w:rPr>
        <w:t xml:space="preserve">same rate as WSCH. This </w:t>
      </w:r>
      <w:r w:rsidR="00CA44DC">
        <w:rPr>
          <w:rFonts w:eastAsia="Calibri" w:cs="Calibri"/>
          <w:bCs/>
          <w:color w:val="000000"/>
          <w:szCs w:val="22"/>
        </w:rPr>
        <w:t>means that WSCH per</w:t>
      </w:r>
      <w:r w:rsidR="00A82FC8" w:rsidRPr="00A82FC8">
        <w:rPr>
          <w:rFonts w:eastAsia="Calibri" w:cs="Calibri"/>
          <w:bCs/>
          <w:color w:val="000000"/>
          <w:szCs w:val="22"/>
        </w:rPr>
        <w:t xml:space="preserve"> faculty load (FTEF) will remain constant</w:t>
      </w:r>
      <w:r w:rsidR="00CA44DC">
        <w:rPr>
          <w:rFonts w:eastAsia="Calibri" w:cs="Calibri"/>
          <w:bCs/>
          <w:color w:val="000000"/>
          <w:szCs w:val="22"/>
        </w:rPr>
        <w:t xml:space="preserve">. </w:t>
      </w:r>
      <w:r w:rsidR="00A82FC8" w:rsidRPr="00A82FC8">
        <w:rPr>
          <w:rFonts w:eastAsia="Calibri" w:cs="Calibri"/>
          <w:bCs/>
          <w:color w:val="000000"/>
          <w:szCs w:val="22"/>
        </w:rPr>
        <w:t>This is important for forecasting office space, which is predicated on total FTEF.</w:t>
      </w:r>
    </w:p>
    <w:p w14:paraId="3E2AF9E6" w14:textId="77777777" w:rsidR="00A82FC8" w:rsidRPr="00A82FC8" w:rsidRDefault="00A82FC8" w:rsidP="00A82FC8">
      <w:pPr>
        <w:numPr>
          <w:ilvl w:val="0"/>
          <w:numId w:val="7"/>
        </w:numPr>
        <w:spacing w:before="120"/>
        <w:jc w:val="both"/>
        <w:rPr>
          <w:rFonts w:eastAsia="Calibri" w:cs="Calibri"/>
          <w:bCs/>
          <w:color w:val="000000"/>
          <w:szCs w:val="22"/>
        </w:rPr>
      </w:pPr>
      <w:r w:rsidRPr="00A82FC8">
        <w:rPr>
          <w:rFonts w:eastAsia="Calibri" w:cs="Calibri"/>
          <w:bCs/>
          <w:color w:val="000000"/>
          <w:szCs w:val="22"/>
        </w:rPr>
        <w:t xml:space="preserve">The mix of disciplines generating WSCH in laboratory classes will not change dramatically. Title 5 standards allow different amounts of space for laboratory classes depending on the discipline (TOP Code). For example, diesel mechanic laboratories </w:t>
      </w:r>
      <w:r w:rsidRPr="00A82FC8">
        <w:rPr>
          <w:rFonts w:eastAsia="Calibri" w:cs="Calibri"/>
          <w:bCs/>
          <w:color w:val="000000"/>
          <w:szCs w:val="22"/>
        </w:rPr>
        <w:lastRenderedPageBreak/>
        <w:t>qualify for 856 assignable square feet per 100 WSCH, while art laboratories qualify for 257 and mathematics laboratories qualify for 150.</w:t>
      </w:r>
    </w:p>
    <w:p w14:paraId="11C1D156" w14:textId="77777777"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 xml:space="preserve">Since the process of planning, funding, and building new facilities takes several years, these projections will be updated periodically, taking into account new environmental factors including demographic and economic trends, student attendance patterns and pedagogical changes. </w:t>
      </w:r>
    </w:p>
    <w:p w14:paraId="53888F7B" w14:textId="77777777" w:rsidR="00A82FC8" w:rsidRPr="00A82FC8" w:rsidRDefault="00A82FC8" w:rsidP="00A82FC8">
      <w:pPr>
        <w:keepNext/>
        <w:keepLines/>
        <w:spacing w:before="200"/>
        <w:jc w:val="both"/>
        <w:outlineLvl w:val="2"/>
        <w:rPr>
          <w:rFonts w:eastAsia="Meiryo"/>
          <w:b/>
          <w:color w:val="000000"/>
          <w:szCs w:val="22"/>
          <w:u w:val="single"/>
        </w:rPr>
      </w:pPr>
      <w:bookmarkStart w:id="11" w:name="_Toc477197660"/>
      <w:r w:rsidRPr="00A82FC8">
        <w:rPr>
          <w:rFonts w:eastAsia="Meiryo"/>
          <w:b/>
          <w:color w:val="000000"/>
          <w:szCs w:val="22"/>
          <w:u w:val="single"/>
        </w:rPr>
        <w:t>Current Space Inventory</w:t>
      </w:r>
      <w:bookmarkEnd w:id="11"/>
    </w:p>
    <w:p w14:paraId="38F54736" w14:textId="3D837E54"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 xml:space="preserve">The College currently has </w:t>
      </w:r>
      <w:r w:rsidR="00F94AE0">
        <w:rPr>
          <w:rFonts w:eastAsia="Calibri" w:cs="Calibri"/>
          <w:bCs/>
          <w:color w:val="000000"/>
          <w:szCs w:val="22"/>
        </w:rPr>
        <w:t>232,739</w:t>
      </w:r>
      <w:r w:rsidRPr="00A82FC8">
        <w:rPr>
          <w:rFonts w:eastAsia="Calibri" w:cs="Calibri"/>
          <w:bCs/>
          <w:color w:val="000000"/>
          <w:szCs w:val="22"/>
        </w:rPr>
        <w:t xml:space="preserve"> assignable square feet of space in the five key space categories as shown below. The second column shows the capacity-to-load ratio (see glossary for definition). The next column shows the amount of space needed based on Title 5 space standards. The final column shows the net need or surplus of the College’s space in each category. </w:t>
      </w:r>
    </w:p>
    <w:p w14:paraId="34B9C12D" w14:textId="43868972"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 xml:space="preserve">According to Title 5 space standards, the College shows a need for space in </w:t>
      </w:r>
      <w:r w:rsidR="00F94AE0">
        <w:rPr>
          <w:rFonts w:eastAsia="Calibri" w:cs="Calibri"/>
          <w:bCs/>
          <w:color w:val="000000"/>
          <w:szCs w:val="22"/>
        </w:rPr>
        <w:t>two categories (</w:t>
      </w:r>
      <w:r w:rsidRPr="00A82FC8">
        <w:rPr>
          <w:rFonts w:eastAsia="Calibri" w:cs="Calibri"/>
          <w:bCs/>
          <w:color w:val="000000"/>
          <w:szCs w:val="22"/>
        </w:rPr>
        <w:t>library and instructional media) and a s</w:t>
      </w:r>
      <w:r w:rsidR="00F94AE0">
        <w:rPr>
          <w:rFonts w:eastAsia="Calibri" w:cs="Calibri"/>
          <w:bCs/>
          <w:color w:val="000000"/>
          <w:szCs w:val="22"/>
        </w:rPr>
        <w:t>urplus of space in three</w:t>
      </w:r>
      <w:r w:rsidRPr="00A82FC8">
        <w:rPr>
          <w:rFonts w:eastAsia="Calibri" w:cs="Calibri"/>
          <w:bCs/>
          <w:color w:val="000000"/>
          <w:szCs w:val="22"/>
        </w:rPr>
        <w:t xml:space="preserve"> (classroom</w:t>
      </w:r>
      <w:r w:rsidR="00F94AE0">
        <w:rPr>
          <w:rFonts w:eastAsia="Calibri" w:cs="Calibri"/>
          <w:bCs/>
          <w:color w:val="000000"/>
          <w:szCs w:val="22"/>
        </w:rPr>
        <w:t xml:space="preserve">, laboratory and office). </w:t>
      </w:r>
    </w:p>
    <w:p w14:paraId="5534BE07" w14:textId="7250CBA5" w:rsidR="00A82FC8" w:rsidRPr="00A82FC8" w:rsidRDefault="00A82FC8" w:rsidP="00A82FC8">
      <w:pPr>
        <w:keepNext/>
        <w:spacing w:before="120"/>
        <w:jc w:val="both"/>
        <w:rPr>
          <w:rFonts w:eastAsia="Calibri"/>
          <w:b/>
          <w:noProof/>
          <w:sz w:val="16"/>
        </w:rPr>
      </w:pPr>
    </w:p>
    <w:tbl>
      <w:tblPr>
        <w:tblStyle w:val="GridTable4-Accent121"/>
        <w:tblW w:w="6491" w:type="dxa"/>
        <w:tblLayout w:type="fixed"/>
        <w:tblLook w:val="0420" w:firstRow="1" w:lastRow="0" w:firstColumn="0" w:lastColumn="0" w:noHBand="0" w:noVBand="1"/>
      </w:tblPr>
      <w:tblGrid>
        <w:gridCol w:w="1525"/>
        <w:gridCol w:w="1186"/>
        <w:gridCol w:w="1280"/>
        <w:gridCol w:w="1240"/>
        <w:gridCol w:w="1260"/>
      </w:tblGrid>
      <w:tr w:rsidR="00A82FC8" w:rsidRPr="00F94AE0" w14:paraId="6EB04C28" w14:textId="77777777" w:rsidTr="004A5113">
        <w:trPr>
          <w:cnfStyle w:val="100000000000" w:firstRow="1" w:lastRow="0" w:firstColumn="0" w:lastColumn="0" w:oddVBand="0" w:evenVBand="0" w:oddHBand="0" w:evenHBand="0" w:firstRowFirstColumn="0" w:firstRowLastColumn="0" w:lastRowFirstColumn="0" w:lastRowLastColumn="0"/>
          <w:trHeight w:val="20"/>
        </w:trPr>
        <w:tc>
          <w:tcPr>
            <w:tcW w:w="1525" w:type="dxa"/>
            <w:noWrap/>
            <w:vAlign w:val="center"/>
            <w:hideMark/>
          </w:tcPr>
          <w:p w14:paraId="636AF4D9" w14:textId="77777777" w:rsidR="00A82FC8" w:rsidRPr="00F94AE0" w:rsidRDefault="00A82FC8" w:rsidP="00A82FC8">
            <w:pPr>
              <w:keepNext/>
              <w:jc w:val="center"/>
              <w:rPr>
                <w:rFonts w:cs="Calibri"/>
                <w:sz w:val="16"/>
                <w:szCs w:val="16"/>
              </w:rPr>
            </w:pPr>
            <w:r w:rsidRPr="00F94AE0">
              <w:rPr>
                <w:rFonts w:eastAsia="Times New Roman" w:cs="Calibri"/>
                <w:sz w:val="16"/>
                <w:szCs w:val="16"/>
              </w:rPr>
              <w:t>Space Categories </w:t>
            </w:r>
          </w:p>
        </w:tc>
        <w:tc>
          <w:tcPr>
            <w:tcW w:w="1186" w:type="dxa"/>
            <w:vAlign w:val="center"/>
            <w:hideMark/>
          </w:tcPr>
          <w:p w14:paraId="19400EAA" w14:textId="77777777" w:rsidR="00A82FC8" w:rsidRPr="00F94AE0" w:rsidRDefault="00A82FC8" w:rsidP="00A82FC8">
            <w:pPr>
              <w:keepNext/>
              <w:jc w:val="center"/>
              <w:rPr>
                <w:rFonts w:cs="Calibri"/>
                <w:sz w:val="16"/>
                <w:szCs w:val="16"/>
              </w:rPr>
            </w:pPr>
            <w:r w:rsidRPr="00F94AE0">
              <w:rPr>
                <w:rFonts w:cs="Calibri"/>
                <w:sz w:val="16"/>
                <w:szCs w:val="16"/>
              </w:rPr>
              <w:t>Current Space Inventory</w:t>
            </w:r>
          </w:p>
        </w:tc>
        <w:tc>
          <w:tcPr>
            <w:tcW w:w="1280" w:type="dxa"/>
            <w:vAlign w:val="center"/>
            <w:hideMark/>
          </w:tcPr>
          <w:p w14:paraId="497F3D77" w14:textId="77777777" w:rsidR="00A82FC8" w:rsidRPr="00F94AE0" w:rsidRDefault="00A82FC8" w:rsidP="00A82FC8">
            <w:pPr>
              <w:keepNext/>
              <w:jc w:val="center"/>
              <w:rPr>
                <w:rFonts w:cs="Calibri"/>
                <w:sz w:val="16"/>
                <w:szCs w:val="16"/>
              </w:rPr>
            </w:pPr>
            <w:r w:rsidRPr="00F94AE0">
              <w:rPr>
                <w:rFonts w:cs="Calibri"/>
                <w:sz w:val="16"/>
                <w:szCs w:val="16"/>
              </w:rPr>
              <w:t>Cap/Load Ratio</w:t>
            </w:r>
          </w:p>
        </w:tc>
        <w:tc>
          <w:tcPr>
            <w:tcW w:w="1240" w:type="dxa"/>
            <w:vAlign w:val="center"/>
            <w:hideMark/>
          </w:tcPr>
          <w:p w14:paraId="3165D06E" w14:textId="77777777" w:rsidR="00A82FC8" w:rsidRPr="00F94AE0" w:rsidRDefault="00A82FC8" w:rsidP="00A82FC8">
            <w:pPr>
              <w:keepNext/>
              <w:jc w:val="center"/>
              <w:rPr>
                <w:rFonts w:cs="Calibri"/>
                <w:sz w:val="16"/>
                <w:szCs w:val="16"/>
              </w:rPr>
            </w:pPr>
            <w:r w:rsidRPr="00F94AE0">
              <w:rPr>
                <w:rFonts w:cs="Calibri"/>
                <w:sz w:val="16"/>
                <w:szCs w:val="16"/>
              </w:rPr>
              <w:t>Title 5 Space Needs</w:t>
            </w:r>
          </w:p>
        </w:tc>
        <w:tc>
          <w:tcPr>
            <w:tcW w:w="1260" w:type="dxa"/>
            <w:vAlign w:val="center"/>
            <w:hideMark/>
          </w:tcPr>
          <w:p w14:paraId="29F9C967" w14:textId="77777777" w:rsidR="00A82FC8" w:rsidRPr="00F94AE0" w:rsidRDefault="00A82FC8" w:rsidP="00A82FC8">
            <w:pPr>
              <w:keepNext/>
              <w:jc w:val="center"/>
              <w:rPr>
                <w:rFonts w:cs="Calibri"/>
                <w:sz w:val="16"/>
                <w:szCs w:val="16"/>
              </w:rPr>
            </w:pPr>
            <w:r w:rsidRPr="00F94AE0">
              <w:rPr>
                <w:rFonts w:cs="Calibri"/>
                <w:sz w:val="16"/>
                <w:szCs w:val="16"/>
              </w:rPr>
              <w:t>Current Space Need (Surplus)</w:t>
            </w:r>
          </w:p>
        </w:tc>
      </w:tr>
      <w:tr w:rsidR="004A5113" w:rsidRPr="00F94AE0" w14:paraId="1539070D" w14:textId="77777777" w:rsidTr="004A5113">
        <w:trPr>
          <w:cnfStyle w:val="000000100000" w:firstRow="0" w:lastRow="0" w:firstColumn="0" w:lastColumn="0" w:oddVBand="0" w:evenVBand="0" w:oddHBand="1" w:evenHBand="0" w:firstRowFirstColumn="0" w:firstRowLastColumn="0" w:lastRowFirstColumn="0" w:lastRowLastColumn="0"/>
          <w:trHeight w:val="20"/>
        </w:trPr>
        <w:tc>
          <w:tcPr>
            <w:tcW w:w="1525" w:type="dxa"/>
            <w:noWrap/>
            <w:vAlign w:val="center"/>
            <w:hideMark/>
          </w:tcPr>
          <w:p w14:paraId="7C668F44" w14:textId="77777777" w:rsidR="004A5113" w:rsidRPr="00F94AE0" w:rsidRDefault="004A5113" w:rsidP="004A5113">
            <w:pPr>
              <w:keepNext/>
              <w:rPr>
                <w:rFonts w:cs="Calibri"/>
                <w:bCs/>
                <w:sz w:val="16"/>
                <w:szCs w:val="16"/>
              </w:rPr>
            </w:pPr>
            <w:r w:rsidRPr="00F94AE0">
              <w:rPr>
                <w:rFonts w:cs="Calibri"/>
                <w:bCs/>
                <w:sz w:val="16"/>
                <w:szCs w:val="16"/>
              </w:rPr>
              <w:t>Classroom</w:t>
            </w:r>
          </w:p>
        </w:tc>
        <w:tc>
          <w:tcPr>
            <w:tcW w:w="1186" w:type="dxa"/>
            <w:noWrap/>
            <w:vAlign w:val="center"/>
          </w:tcPr>
          <w:p w14:paraId="059323E9" w14:textId="4A5BA465" w:rsidR="004A5113" w:rsidRPr="004A5113" w:rsidRDefault="004A5113" w:rsidP="004A5113">
            <w:pPr>
              <w:keepNext/>
              <w:jc w:val="right"/>
              <w:rPr>
                <w:rFonts w:cs="Calibri"/>
                <w:bCs/>
                <w:sz w:val="16"/>
                <w:szCs w:val="16"/>
              </w:rPr>
            </w:pPr>
            <w:r w:rsidRPr="004A5113">
              <w:rPr>
                <w:rFonts w:cs="Calibri"/>
                <w:color w:val="000000"/>
                <w:sz w:val="16"/>
                <w:szCs w:val="16"/>
              </w:rPr>
              <w:t xml:space="preserve">        88,493 </w:t>
            </w:r>
          </w:p>
        </w:tc>
        <w:tc>
          <w:tcPr>
            <w:tcW w:w="1280" w:type="dxa"/>
            <w:noWrap/>
            <w:vAlign w:val="center"/>
          </w:tcPr>
          <w:p w14:paraId="78D54D06" w14:textId="72B9190A" w:rsidR="004A5113" w:rsidRPr="00F94AE0" w:rsidRDefault="004A5113" w:rsidP="004A5113">
            <w:pPr>
              <w:keepNext/>
              <w:ind w:right="250"/>
              <w:jc w:val="right"/>
              <w:rPr>
                <w:rFonts w:cs="Calibri"/>
                <w:bCs/>
                <w:sz w:val="16"/>
                <w:szCs w:val="16"/>
              </w:rPr>
            </w:pPr>
            <w:r w:rsidRPr="00F94AE0">
              <w:rPr>
                <w:rFonts w:cs="Calibri"/>
                <w:color w:val="000000"/>
                <w:sz w:val="16"/>
                <w:szCs w:val="16"/>
              </w:rPr>
              <w:t>192%</w:t>
            </w:r>
          </w:p>
        </w:tc>
        <w:tc>
          <w:tcPr>
            <w:tcW w:w="1240" w:type="dxa"/>
            <w:noWrap/>
            <w:vAlign w:val="center"/>
          </w:tcPr>
          <w:p w14:paraId="29F8E5E7" w14:textId="31A85E8B" w:rsidR="004A5113" w:rsidRPr="00F94AE0" w:rsidRDefault="004A5113" w:rsidP="004A5113">
            <w:pPr>
              <w:keepNext/>
              <w:ind w:right="180"/>
              <w:jc w:val="right"/>
              <w:rPr>
                <w:rFonts w:cs="Calibri"/>
                <w:bCs/>
                <w:sz w:val="16"/>
                <w:szCs w:val="16"/>
              </w:rPr>
            </w:pPr>
            <w:r w:rsidRPr="00F94AE0">
              <w:rPr>
                <w:rFonts w:cs="Calibri"/>
                <w:color w:val="000000"/>
                <w:sz w:val="16"/>
                <w:szCs w:val="16"/>
              </w:rPr>
              <w:t xml:space="preserve">46,090 </w:t>
            </w:r>
          </w:p>
        </w:tc>
        <w:tc>
          <w:tcPr>
            <w:tcW w:w="1260" w:type="dxa"/>
            <w:noWrap/>
            <w:vAlign w:val="center"/>
          </w:tcPr>
          <w:p w14:paraId="4C98992C" w14:textId="0BACE68E" w:rsidR="004A5113" w:rsidRPr="00F94AE0" w:rsidRDefault="004A5113" w:rsidP="004A5113">
            <w:pPr>
              <w:keepNext/>
              <w:jc w:val="right"/>
              <w:rPr>
                <w:rFonts w:cs="Calibri"/>
                <w:bCs/>
                <w:color w:val="FF0000"/>
                <w:sz w:val="16"/>
                <w:szCs w:val="16"/>
              </w:rPr>
            </w:pPr>
            <w:r w:rsidRPr="00F94AE0">
              <w:rPr>
                <w:rFonts w:cs="Calibri"/>
                <w:color w:val="000000"/>
                <w:sz w:val="16"/>
                <w:szCs w:val="16"/>
              </w:rPr>
              <w:t xml:space="preserve"> (42,403)</w:t>
            </w:r>
          </w:p>
        </w:tc>
      </w:tr>
      <w:tr w:rsidR="004A5113" w:rsidRPr="00F94AE0" w14:paraId="34CD6351" w14:textId="77777777" w:rsidTr="004A5113">
        <w:trPr>
          <w:trHeight w:val="20"/>
        </w:trPr>
        <w:tc>
          <w:tcPr>
            <w:tcW w:w="1525" w:type="dxa"/>
            <w:noWrap/>
            <w:vAlign w:val="center"/>
            <w:hideMark/>
          </w:tcPr>
          <w:p w14:paraId="47D03DF0" w14:textId="77777777" w:rsidR="004A5113" w:rsidRPr="00F94AE0" w:rsidRDefault="004A5113" w:rsidP="004A5113">
            <w:pPr>
              <w:keepNext/>
              <w:rPr>
                <w:rFonts w:cs="Calibri"/>
                <w:bCs/>
                <w:sz w:val="16"/>
                <w:szCs w:val="16"/>
              </w:rPr>
            </w:pPr>
            <w:r w:rsidRPr="00F94AE0">
              <w:rPr>
                <w:rFonts w:cs="Calibri"/>
                <w:bCs/>
                <w:sz w:val="16"/>
                <w:szCs w:val="16"/>
              </w:rPr>
              <w:t>Laboratory</w:t>
            </w:r>
          </w:p>
        </w:tc>
        <w:tc>
          <w:tcPr>
            <w:tcW w:w="1186" w:type="dxa"/>
            <w:noWrap/>
            <w:vAlign w:val="center"/>
          </w:tcPr>
          <w:p w14:paraId="1AE4ED37" w14:textId="0057131E" w:rsidR="004A5113" w:rsidRPr="004A5113" w:rsidRDefault="004A5113" w:rsidP="004A5113">
            <w:pPr>
              <w:keepNext/>
              <w:jc w:val="right"/>
              <w:rPr>
                <w:rFonts w:cs="Calibri"/>
                <w:bCs/>
                <w:sz w:val="16"/>
                <w:szCs w:val="16"/>
              </w:rPr>
            </w:pPr>
            <w:r w:rsidRPr="004A5113">
              <w:rPr>
                <w:rFonts w:cs="Calibri"/>
                <w:color w:val="000000"/>
                <w:sz w:val="16"/>
                <w:szCs w:val="16"/>
              </w:rPr>
              <w:t xml:space="preserve">        64,083 </w:t>
            </w:r>
          </w:p>
        </w:tc>
        <w:tc>
          <w:tcPr>
            <w:tcW w:w="1280" w:type="dxa"/>
            <w:noWrap/>
            <w:vAlign w:val="center"/>
          </w:tcPr>
          <w:p w14:paraId="5B6D2654" w14:textId="420299EE" w:rsidR="004A5113" w:rsidRPr="00F94AE0" w:rsidRDefault="004A5113" w:rsidP="004A5113">
            <w:pPr>
              <w:keepNext/>
              <w:ind w:right="250"/>
              <w:jc w:val="right"/>
              <w:rPr>
                <w:rFonts w:cs="Calibri"/>
                <w:bCs/>
                <w:sz w:val="16"/>
                <w:szCs w:val="16"/>
              </w:rPr>
            </w:pPr>
            <w:r w:rsidRPr="00F94AE0">
              <w:rPr>
                <w:rFonts w:cs="Calibri"/>
                <w:color w:val="000000"/>
                <w:sz w:val="16"/>
                <w:szCs w:val="16"/>
              </w:rPr>
              <w:t>140%</w:t>
            </w:r>
          </w:p>
        </w:tc>
        <w:tc>
          <w:tcPr>
            <w:tcW w:w="1240" w:type="dxa"/>
            <w:noWrap/>
            <w:vAlign w:val="center"/>
          </w:tcPr>
          <w:p w14:paraId="05644C12" w14:textId="3E4F0CBB" w:rsidR="004A5113" w:rsidRPr="00F94AE0" w:rsidRDefault="004A5113" w:rsidP="004A5113">
            <w:pPr>
              <w:keepNext/>
              <w:ind w:right="180"/>
              <w:jc w:val="right"/>
              <w:rPr>
                <w:rFonts w:cs="Calibri"/>
                <w:bCs/>
                <w:sz w:val="16"/>
                <w:szCs w:val="16"/>
              </w:rPr>
            </w:pPr>
            <w:r w:rsidRPr="00F94AE0">
              <w:rPr>
                <w:rFonts w:cs="Calibri"/>
                <w:color w:val="000000"/>
                <w:sz w:val="16"/>
                <w:szCs w:val="16"/>
              </w:rPr>
              <w:t xml:space="preserve">45,774 </w:t>
            </w:r>
          </w:p>
        </w:tc>
        <w:tc>
          <w:tcPr>
            <w:tcW w:w="1260" w:type="dxa"/>
            <w:noWrap/>
            <w:vAlign w:val="center"/>
          </w:tcPr>
          <w:p w14:paraId="73C70310" w14:textId="14024AA2" w:rsidR="004A5113" w:rsidRPr="00F94AE0" w:rsidRDefault="004A5113" w:rsidP="004A5113">
            <w:pPr>
              <w:keepNext/>
              <w:jc w:val="right"/>
              <w:rPr>
                <w:rFonts w:cs="Calibri"/>
                <w:bCs/>
                <w:sz w:val="16"/>
                <w:szCs w:val="16"/>
              </w:rPr>
            </w:pPr>
            <w:r w:rsidRPr="00F94AE0">
              <w:rPr>
                <w:rFonts w:cs="Calibri"/>
                <w:color w:val="000000"/>
                <w:sz w:val="16"/>
                <w:szCs w:val="16"/>
              </w:rPr>
              <w:t xml:space="preserve"> (18,309)</w:t>
            </w:r>
          </w:p>
        </w:tc>
      </w:tr>
      <w:tr w:rsidR="004A5113" w:rsidRPr="00F94AE0" w14:paraId="03BE08A9" w14:textId="77777777" w:rsidTr="004A5113">
        <w:trPr>
          <w:cnfStyle w:val="000000100000" w:firstRow="0" w:lastRow="0" w:firstColumn="0" w:lastColumn="0" w:oddVBand="0" w:evenVBand="0" w:oddHBand="1" w:evenHBand="0" w:firstRowFirstColumn="0" w:firstRowLastColumn="0" w:lastRowFirstColumn="0" w:lastRowLastColumn="0"/>
          <w:trHeight w:val="20"/>
        </w:trPr>
        <w:tc>
          <w:tcPr>
            <w:tcW w:w="1525" w:type="dxa"/>
            <w:noWrap/>
            <w:vAlign w:val="center"/>
            <w:hideMark/>
          </w:tcPr>
          <w:p w14:paraId="4667E07C" w14:textId="77777777" w:rsidR="004A5113" w:rsidRPr="00F94AE0" w:rsidRDefault="004A5113" w:rsidP="004A5113">
            <w:pPr>
              <w:keepNext/>
              <w:rPr>
                <w:rFonts w:cs="Calibri"/>
                <w:bCs/>
                <w:sz w:val="16"/>
                <w:szCs w:val="16"/>
              </w:rPr>
            </w:pPr>
            <w:r w:rsidRPr="00F94AE0">
              <w:rPr>
                <w:rFonts w:cs="Calibri"/>
                <w:bCs/>
                <w:sz w:val="16"/>
                <w:szCs w:val="16"/>
              </w:rPr>
              <w:t>Office</w:t>
            </w:r>
          </w:p>
        </w:tc>
        <w:tc>
          <w:tcPr>
            <w:tcW w:w="1186" w:type="dxa"/>
            <w:noWrap/>
            <w:vAlign w:val="center"/>
          </w:tcPr>
          <w:p w14:paraId="1A1BC885" w14:textId="39F1751E" w:rsidR="004A5113" w:rsidRPr="004A5113" w:rsidRDefault="004A5113" w:rsidP="004A5113">
            <w:pPr>
              <w:keepNext/>
              <w:jc w:val="right"/>
              <w:rPr>
                <w:rFonts w:cs="Calibri"/>
                <w:bCs/>
                <w:sz w:val="16"/>
                <w:szCs w:val="16"/>
              </w:rPr>
            </w:pPr>
            <w:r w:rsidRPr="004A5113">
              <w:rPr>
                <w:rFonts w:cs="Calibri"/>
                <w:color w:val="000000"/>
                <w:sz w:val="16"/>
                <w:szCs w:val="16"/>
              </w:rPr>
              <w:t xml:space="preserve">        61,325 </w:t>
            </w:r>
          </w:p>
        </w:tc>
        <w:tc>
          <w:tcPr>
            <w:tcW w:w="1280" w:type="dxa"/>
            <w:noWrap/>
            <w:vAlign w:val="center"/>
          </w:tcPr>
          <w:p w14:paraId="36E85721" w14:textId="78D81EB1" w:rsidR="004A5113" w:rsidRPr="00F94AE0" w:rsidRDefault="004A5113" w:rsidP="004A5113">
            <w:pPr>
              <w:keepNext/>
              <w:ind w:right="250"/>
              <w:jc w:val="right"/>
              <w:rPr>
                <w:rFonts w:cs="Calibri"/>
                <w:bCs/>
                <w:sz w:val="16"/>
                <w:szCs w:val="16"/>
              </w:rPr>
            </w:pPr>
            <w:r w:rsidRPr="00F94AE0">
              <w:rPr>
                <w:rFonts w:cs="Calibri"/>
                <w:color w:val="000000"/>
                <w:sz w:val="16"/>
                <w:szCs w:val="16"/>
              </w:rPr>
              <w:t>139%</w:t>
            </w:r>
          </w:p>
        </w:tc>
        <w:tc>
          <w:tcPr>
            <w:tcW w:w="1240" w:type="dxa"/>
            <w:noWrap/>
            <w:vAlign w:val="center"/>
          </w:tcPr>
          <w:p w14:paraId="0A636B67" w14:textId="44B3FEBA" w:rsidR="004A5113" w:rsidRPr="00F94AE0" w:rsidRDefault="004A5113" w:rsidP="004A5113">
            <w:pPr>
              <w:keepNext/>
              <w:ind w:right="180"/>
              <w:jc w:val="right"/>
              <w:rPr>
                <w:rFonts w:cs="Calibri"/>
                <w:bCs/>
                <w:sz w:val="16"/>
                <w:szCs w:val="16"/>
              </w:rPr>
            </w:pPr>
            <w:r w:rsidRPr="00F94AE0">
              <w:rPr>
                <w:rFonts w:cs="Calibri"/>
                <w:color w:val="000000"/>
                <w:sz w:val="16"/>
                <w:szCs w:val="16"/>
              </w:rPr>
              <w:t xml:space="preserve">44,119 </w:t>
            </w:r>
          </w:p>
        </w:tc>
        <w:tc>
          <w:tcPr>
            <w:tcW w:w="1260" w:type="dxa"/>
            <w:noWrap/>
            <w:vAlign w:val="center"/>
          </w:tcPr>
          <w:p w14:paraId="231BFCCD" w14:textId="662EB305" w:rsidR="004A5113" w:rsidRPr="00F94AE0" w:rsidRDefault="004A5113" w:rsidP="004A5113">
            <w:pPr>
              <w:keepNext/>
              <w:jc w:val="right"/>
              <w:rPr>
                <w:rFonts w:cs="Calibri"/>
                <w:bCs/>
                <w:sz w:val="16"/>
                <w:szCs w:val="16"/>
              </w:rPr>
            </w:pPr>
            <w:r w:rsidRPr="00F94AE0">
              <w:rPr>
                <w:rFonts w:cs="Calibri"/>
                <w:color w:val="000000"/>
                <w:sz w:val="16"/>
                <w:szCs w:val="16"/>
              </w:rPr>
              <w:t xml:space="preserve"> (17,206)</w:t>
            </w:r>
          </w:p>
        </w:tc>
      </w:tr>
      <w:tr w:rsidR="004A5113" w:rsidRPr="00F94AE0" w14:paraId="0F2DD12A" w14:textId="77777777" w:rsidTr="004A5113">
        <w:trPr>
          <w:trHeight w:val="20"/>
        </w:trPr>
        <w:tc>
          <w:tcPr>
            <w:tcW w:w="1525" w:type="dxa"/>
            <w:noWrap/>
            <w:vAlign w:val="center"/>
            <w:hideMark/>
          </w:tcPr>
          <w:p w14:paraId="2C5EFA1C" w14:textId="77777777" w:rsidR="004A5113" w:rsidRPr="00F94AE0" w:rsidRDefault="004A5113" w:rsidP="004A5113">
            <w:pPr>
              <w:keepNext/>
              <w:rPr>
                <w:rFonts w:cs="Calibri"/>
                <w:bCs/>
                <w:sz w:val="16"/>
                <w:szCs w:val="16"/>
              </w:rPr>
            </w:pPr>
            <w:r w:rsidRPr="00F94AE0">
              <w:rPr>
                <w:rFonts w:cs="Calibri"/>
                <w:bCs/>
                <w:sz w:val="16"/>
                <w:szCs w:val="16"/>
              </w:rPr>
              <w:t>Library</w:t>
            </w:r>
          </w:p>
        </w:tc>
        <w:tc>
          <w:tcPr>
            <w:tcW w:w="1186" w:type="dxa"/>
            <w:noWrap/>
            <w:vAlign w:val="center"/>
          </w:tcPr>
          <w:p w14:paraId="52ADDF49" w14:textId="0CFB21AF" w:rsidR="004A5113" w:rsidRPr="004A5113" w:rsidRDefault="004A5113" w:rsidP="004A5113">
            <w:pPr>
              <w:keepNext/>
              <w:jc w:val="right"/>
              <w:rPr>
                <w:rFonts w:cs="Calibri"/>
                <w:bCs/>
                <w:sz w:val="16"/>
                <w:szCs w:val="16"/>
              </w:rPr>
            </w:pPr>
            <w:r w:rsidRPr="004A5113">
              <w:rPr>
                <w:rFonts w:cs="Calibri"/>
                <w:color w:val="000000"/>
                <w:sz w:val="16"/>
                <w:szCs w:val="16"/>
              </w:rPr>
              <w:t xml:space="preserve">        18,282 </w:t>
            </w:r>
          </w:p>
        </w:tc>
        <w:tc>
          <w:tcPr>
            <w:tcW w:w="1280" w:type="dxa"/>
            <w:noWrap/>
            <w:vAlign w:val="center"/>
          </w:tcPr>
          <w:p w14:paraId="735BC88F" w14:textId="161E6756" w:rsidR="004A5113" w:rsidRPr="00F94AE0" w:rsidRDefault="004A5113" w:rsidP="004A5113">
            <w:pPr>
              <w:keepNext/>
              <w:ind w:right="250"/>
              <w:jc w:val="right"/>
              <w:rPr>
                <w:rFonts w:cs="Calibri"/>
                <w:bCs/>
                <w:sz w:val="16"/>
                <w:szCs w:val="16"/>
              </w:rPr>
            </w:pPr>
            <w:r w:rsidRPr="00F94AE0">
              <w:rPr>
                <w:rFonts w:cs="Calibri"/>
                <w:color w:val="000000"/>
                <w:sz w:val="16"/>
                <w:szCs w:val="16"/>
              </w:rPr>
              <w:t>63%</w:t>
            </w:r>
          </w:p>
        </w:tc>
        <w:tc>
          <w:tcPr>
            <w:tcW w:w="1240" w:type="dxa"/>
            <w:noWrap/>
            <w:vAlign w:val="center"/>
          </w:tcPr>
          <w:p w14:paraId="232A1C5F" w14:textId="0FA37A8D" w:rsidR="004A5113" w:rsidRPr="00F94AE0" w:rsidRDefault="004A5113" w:rsidP="004A5113">
            <w:pPr>
              <w:keepNext/>
              <w:ind w:right="180"/>
              <w:jc w:val="right"/>
              <w:rPr>
                <w:rFonts w:cs="Calibri"/>
                <w:bCs/>
                <w:sz w:val="16"/>
                <w:szCs w:val="16"/>
              </w:rPr>
            </w:pPr>
            <w:r w:rsidRPr="00F94AE0">
              <w:rPr>
                <w:rFonts w:cs="Calibri"/>
                <w:color w:val="000000"/>
                <w:sz w:val="16"/>
                <w:szCs w:val="16"/>
              </w:rPr>
              <w:t xml:space="preserve">29,019 </w:t>
            </w:r>
          </w:p>
        </w:tc>
        <w:tc>
          <w:tcPr>
            <w:tcW w:w="1260" w:type="dxa"/>
            <w:noWrap/>
            <w:vAlign w:val="center"/>
          </w:tcPr>
          <w:p w14:paraId="218F3D42" w14:textId="3FB3098B" w:rsidR="004A5113" w:rsidRPr="00F94AE0" w:rsidRDefault="004A5113" w:rsidP="004A5113">
            <w:pPr>
              <w:keepNext/>
              <w:jc w:val="right"/>
              <w:rPr>
                <w:rFonts w:cs="Calibri"/>
                <w:bCs/>
                <w:sz w:val="16"/>
                <w:szCs w:val="16"/>
              </w:rPr>
            </w:pPr>
            <w:r w:rsidRPr="00F94AE0">
              <w:rPr>
                <w:rFonts w:cs="Calibri"/>
                <w:color w:val="000000"/>
                <w:sz w:val="16"/>
                <w:szCs w:val="16"/>
              </w:rPr>
              <w:t xml:space="preserve">10,737 </w:t>
            </w:r>
          </w:p>
        </w:tc>
      </w:tr>
      <w:tr w:rsidR="004A5113" w:rsidRPr="00F94AE0" w14:paraId="6546DFE8" w14:textId="77777777" w:rsidTr="004A5113">
        <w:trPr>
          <w:cnfStyle w:val="000000100000" w:firstRow="0" w:lastRow="0" w:firstColumn="0" w:lastColumn="0" w:oddVBand="0" w:evenVBand="0" w:oddHBand="1" w:evenHBand="0" w:firstRowFirstColumn="0" w:firstRowLastColumn="0" w:lastRowFirstColumn="0" w:lastRowLastColumn="0"/>
          <w:trHeight w:val="20"/>
        </w:trPr>
        <w:tc>
          <w:tcPr>
            <w:tcW w:w="1525" w:type="dxa"/>
            <w:noWrap/>
            <w:vAlign w:val="center"/>
            <w:hideMark/>
          </w:tcPr>
          <w:p w14:paraId="6BBDF6F8" w14:textId="77777777" w:rsidR="004A5113" w:rsidRPr="00F94AE0" w:rsidRDefault="004A5113" w:rsidP="004A5113">
            <w:pPr>
              <w:keepNext/>
              <w:rPr>
                <w:rFonts w:cs="Calibri"/>
                <w:bCs/>
                <w:sz w:val="16"/>
                <w:szCs w:val="16"/>
              </w:rPr>
            </w:pPr>
            <w:r w:rsidRPr="00F94AE0">
              <w:rPr>
                <w:rFonts w:cs="Calibri"/>
                <w:bCs/>
                <w:sz w:val="16"/>
                <w:szCs w:val="16"/>
              </w:rPr>
              <w:t>Instructional Media</w:t>
            </w:r>
          </w:p>
        </w:tc>
        <w:tc>
          <w:tcPr>
            <w:tcW w:w="1186" w:type="dxa"/>
            <w:noWrap/>
            <w:vAlign w:val="center"/>
          </w:tcPr>
          <w:p w14:paraId="71B88991" w14:textId="79D624C4" w:rsidR="004A5113" w:rsidRPr="004A5113" w:rsidRDefault="004A5113" w:rsidP="004A5113">
            <w:pPr>
              <w:keepNext/>
              <w:jc w:val="right"/>
              <w:rPr>
                <w:rFonts w:cs="Calibri"/>
                <w:bCs/>
                <w:sz w:val="16"/>
                <w:szCs w:val="16"/>
              </w:rPr>
            </w:pPr>
            <w:r w:rsidRPr="004A5113">
              <w:rPr>
                <w:rFonts w:cs="Calibri"/>
                <w:color w:val="000000"/>
                <w:sz w:val="16"/>
                <w:szCs w:val="16"/>
              </w:rPr>
              <w:t xml:space="preserve">             556 </w:t>
            </w:r>
          </w:p>
        </w:tc>
        <w:tc>
          <w:tcPr>
            <w:tcW w:w="1280" w:type="dxa"/>
            <w:noWrap/>
            <w:vAlign w:val="center"/>
          </w:tcPr>
          <w:p w14:paraId="4F827B15" w14:textId="276F0B9C" w:rsidR="004A5113" w:rsidRPr="00F94AE0" w:rsidRDefault="004A5113" w:rsidP="004A5113">
            <w:pPr>
              <w:keepNext/>
              <w:ind w:right="250"/>
              <w:jc w:val="right"/>
              <w:rPr>
                <w:rFonts w:cs="Calibri"/>
                <w:bCs/>
                <w:sz w:val="16"/>
                <w:szCs w:val="16"/>
              </w:rPr>
            </w:pPr>
            <w:r w:rsidRPr="00F94AE0">
              <w:rPr>
                <w:rFonts w:cs="Calibri"/>
                <w:color w:val="000000"/>
                <w:sz w:val="16"/>
                <w:szCs w:val="16"/>
              </w:rPr>
              <w:t>5%</w:t>
            </w:r>
          </w:p>
        </w:tc>
        <w:tc>
          <w:tcPr>
            <w:tcW w:w="1240" w:type="dxa"/>
            <w:noWrap/>
            <w:vAlign w:val="center"/>
          </w:tcPr>
          <w:p w14:paraId="5BB8B4C3" w14:textId="59A43E8E" w:rsidR="004A5113" w:rsidRPr="00F94AE0" w:rsidRDefault="004A5113" w:rsidP="004A5113">
            <w:pPr>
              <w:keepNext/>
              <w:ind w:right="180"/>
              <w:jc w:val="right"/>
              <w:rPr>
                <w:rFonts w:cs="Calibri"/>
                <w:bCs/>
                <w:sz w:val="16"/>
                <w:szCs w:val="16"/>
              </w:rPr>
            </w:pPr>
            <w:r w:rsidRPr="00F94AE0">
              <w:rPr>
                <w:rFonts w:cs="Calibri"/>
                <w:color w:val="000000"/>
                <w:sz w:val="16"/>
                <w:szCs w:val="16"/>
              </w:rPr>
              <w:t xml:space="preserve">11,120 </w:t>
            </w:r>
          </w:p>
        </w:tc>
        <w:tc>
          <w:tcPr>
            <w:tcW w:w="1260" w:type="dxa"/>
            <w:noWrap/>
            <w:vAlign w:val="center"/>
          </w:tcPr>
          <w:p w14:paraId="57FB7867" w14:textId="50C963B7" w:rsidR="004A5113" w:rsidRPr="00F94AE0" w:rsidRDefault="004A5113" w:rsidP="004A5113">
            <w:pPr>
              <w:keepNext/>
              <w:jc w:val="right"/>
              <w:rPr>
                <w:rFonts w:cs="Calibri"/>
                <w:bCs/>
                <w:sz w:val="16"/>
                <w:szCs w:val="16"/>
              </w:rPr>
            </w:pPr>
            <w:r w:rsidRPr="00F94AE0">
              <w:rPr>
                <w:rFonts w:cs="Calibri"/>
                <w:color w:val="000000"/>
                <w:sz w:val="16"/>
                <w:szCs w:val="16"/>
              </w:rPr>
              <w:t xml:space="preserve">10,564 </w:t>
            </w:r>
          </w:p>
        </w:tc>
      </w:tr>
      <w:tr w:rsidR="004A5113" w:rsidRPr="00F94AE0" w14:paraId="21E5751E" w14:textId="77777777" w:rsidTr="004A5113">
        <w:trPr>
          <w:trHeight w:val="20"/>
        </w:trPr>
        <w:tc>
          <w:tcPr>
            <w:tcW w:w="1525" w:type="dxa"/>
            <w:noWrap/>
            <w:vAlign w:val="center"/>
            <w:hideMark/>
          </w:tcPr>
          <w:p w14:paraId="6B08B4F9" w14:textId="77777777" w:rsidR="004A5113" w:rsidRPr="00F94AE0" w:rsidRDefault="004A5113" w:rsidP="004A5113">
            <w:pPr>
              <w:keepNext/>
              <w:rPr>
                <w:rFonts w:cs="Calibri"/>
                <w:b/>
                <w:bCs/>
                <w:sz w:val="16"/>
                <w:szCs w:val="16"/>
              </w:rPr>
            </w:pPr>
            <w:r w:rsidRPr="00F94AE0">
              <w:rPr>
                <w:rFonts w:cs="Calibri"/>
                <w:b/>
                <w:bCs/>
                <w:sz w:val="16"/>
                <w:szCs w:val="16"/>
              </w:rPr>
              <w:t>Total</w:t>
            </w:r>
          </w:p>
        </w:tc>
        <w:tc>
          <w:tcPr>
            <w:tcW w:w="1186" w:type="dxa"/>
            <w:noWrap/>
            <w:vAlign w:val="center"/>
          </w:tcPr>
          <w:p w14:paraId="4813B1A9" w14:textId="61A76AA6" w:rsidR="004A5113" w:rsidRPr="004A5113" w:rsidRDefault="004A5113" w:rsidP="004A5113">
            <w:pPr>
              <w:keepNext/>
              <w:jc w:val="right"/>
              <w:rPr>
                <w:rFonts w:cs="Calibri"/>
                <w:b/>
                <w:bCs/>
                <w:sz w:val="16"/>
                <w:szCs w:val="16"/>
              </w:rPr>
            </w:pPr>
            <w:r w:rsidRPr="004A5113">
              <w:rPr>
                <w:rFonts w:cs="Calibri"/>
                <w:color w:val="000000"/>
                <w:sz w:val="16"/>
                <w:szCs w:val="16"/>
              </w:rPr>
              <w:t xml:space="preserve">      232,739 </w:t>
            </w:r>
          </w:p>
        </w:tc>
        <w:tc>
          <w:tcPr>
            <w:tcW w:w="1280" w:type="dxa"/>
            <w:noWrap/>
            <w:vAlign w:val="center"/>
          </w:tcPr>
          <w:p w14:paraId="36938E51" w14:textId="1B6B08CE" w:rsidR="004A5113" w:rsidRPr="00F94AE0" w:rsidRDefault="004A5113" w:rsidP="004A5113">
            <w:pPr>
              <w:keepNext/>
              <w:jc w:val="right"/>
              <w:rPr>
                <w:rFonts w:cs="Calibri"/>
                <w:b/>
                <w:bCs/>
                <w:sz w:val="16"/>
                <w:szCs w:val="16"/>
              </w:rPr>
            </w:pPr>
          </w:p>
        </w:tc>
        <w:tc>
          <w:tcPr>
            <w:tcW w:w="1240" w:type="dxa"/>
            <w:noWrap/>
            <w:vAlign w:val="center"/>
          </w:tcPr>
          <w:p w14:paraId="55C77ECF" w14:textId="356F5B96" w:rsidR="004A5113" w:rsidRPr="00F94AE0" w:rsidRDefault="004A5113" w:rsidP="004A5113">
            <w:pPr>
              <w:keepNext/>
              <w:ind w:right="180"/>
              <w:jc w:val="right"/>
              <w:rPr>
                <w:rFonts w:cs="Calibri"/>
                <w:b/>
                <w:bCs/>
                <w:sz w:val="16"/>
                <w:szCs w:val="16"/>
              </w:rPr>
            </w:pPr>
            <w:r w:rsidRPr="00F94AE0">
              <w:rPr>
                <w:rFonts w:cs="Calibri"/>
                <w:color w:val="000000"/>
                <w:sz w:val="16"/>
                <w:szCs w:val="16"/>
              </w:rPr>
              <w:t xml:space="preserve">46,090 </w:t>
            </w:r>
          </w:p>
        </w:tc>
        <w:tc>
          <w:tcPr>
            <w:tcW w:w="1260" w:type="dxa"/>
            <w:noWrap/>
            <w:vAlign w:val="center"/>
          </w:tcPr>
          <w:p w14:paraId="6158ACAE" w14:textId="10D3D95A" w:rsidR="004A5113" w:rsidRPr="00F94AE0" w:rsidRDefault="004A5113" w:rsidP="004A5113">
            <w:pPr>
              <w:keepNext/>
              <w:jc w:val="right"/>
              <w:rPr>
                <w:rFonts w:cs="Calibri"/>
                <w:b/>
                <w:bCs/>
                <w:sz w:val="16"/>
                <w:szCs w:val="16"/>
              </w:rPr>
            </w:pPr>
            <w:r w:rsidRPr="00F94AE0">
              <w:rPr>
                <w:rFonts w:cs="Calibri"/>
                <w:color w:val="000000"/>
                <w:sz w:val="16"/>
                <w:szCs w:val="16"/>
              </w:rPr>
              <w:t xml:space="preserve"> (42,403)</w:t>
            </w:r>
          </w:p>
        </w:tc>
      </w:tr>
      <w:tr w:rsidR="00A82FC8" w:rsidRPr="00A837B9" w14:paraId="7E6FE1A5" w14:textId="77777777" w:rsidTr="004A5113">
        <w:trPr>
          <w:cnfStyle w:val="000000100000" w:firstRow="0" w:lastRow="0" w:firstColumn="0" w:lastColumn="0" w:oddVBand="0" w:evenVBand="0" w:oddHBand="1" w:evenHBand="0" w:firstRowFirstColumn="0" w:firstRowLastColumn="0" w:lastRowFirstColumn="0" w:lastRowLastColumn="0"/>
          <w:trHeight w:val="288"/>
        </w:trPr>
        <w:tc>
          <w:tcPr>
            <w:tcW w:w="6491" w:type="dxa"/>
            <w:gridSpan w:val="5"/>
            <w:noWrap/>
            <w:vAlign w:val="center"/>
          </w:tcPr>
          <w:p w14:paraId="7ACAB492" w14:textId="77777777" w:rsidR="00A82FC8" w:rsidRPr="00A837B9" w:rsidRDefault="00A82FC8" w:rsidP="0092400F">
            <w:pPr>
              <w:rPr>
                <w:rFonts w:cs="Calibri"/>
                <w:bCs/>
                <w:i/>
                <w:sz w:val="14"/>
                <w:szCs w:val="16"/>
              </w:rPr>
            </w:pPr>
            <w:r w:rsidRPr="00A837B9">
              <w:rPr>
                <w:rFonts w:cs="Calibri"/>
                <w:bCs/>
                <w:i/>
                <w:sz w:val="14"/>
                <w:szCs w:val="16"/>
              </w:rPr>
              <w:t>Note: All figures are in assignable square feet except percentages</w:t>
            </w:r>
          </w:p>
          <w:p w14:paraId="4D7E397A" w14:textId="3E728799" w:rsidR="00A82FC8" w:rsidRPr="00A837B9" w:rsidRDefault="00A82FC8" w:rsidP="0092400F">
            <w:pPr>
              <w:rPr>
                <w:rFonts w:cs="Calibri"/>
                <w:bCs/>
                <w:i/>
                <w:sz w:val="14"/>
                <w:szCs w:val="16"/>
              </w:rPr>
            </w:pPr>
            <w:r w:rsidRPr="00A837B9">
              <w:rPr>
                <w:rFonts w:cs="Calibri"/>
                <w:bCs/>
                <w:i/>
                <w:sz w:val="14"/>
                <w:szCs w:val="16"/>
              </w:rPr>
              <w:t xml:space="preserve">Source: </w:t>
            </w:r>
            <w:r w:rsidR="00F94AE0" w:rsidRPr="00A837B9">
              <w:rPr>
                <w:rFonts w:cs="Calibri"/>
                <w:bCs/>
                <w:i/>
                <w:sz w:val="14"/>
                <w:szCs w:val="16"/>
              </w:rPr>
              <w:t>Desert Community College District</w:t>
            </w:r>
            <w:r w:rsidRPr="00A837B9">
              <w:rPr>
                <w:rFonts w:cs="Calibri"/>
                <w:bCs/>
                <w:i/>
                <w:sz w:val="14"/>
                <w:szCs w:val="16"/>
              </w:rPr>
              <w:t xml:space="preserve"> Five-Year Capital Construction Plan, California Education Code, Title 5 §57020, analysis by CBT </w:t>
            </w:r>
          </w:p>
        </w:tc>
      </w:tr>
    </w:tbl>
    <w:p w14:paraId="5096A9E8" w14:textId="77777777" w:rsidR="00A82FC8" w:rsidRPr="00A82FC8" w:rsidRDefault="00A82FC8" w:rsidP="00A82FC8">
      <w:pPr>
        <w:keepNext/>
        <w:keepLines/>
        <w:spacing w:before="200"/>
        <w:jc w:val="both"/>
        <w:outlineLvl w:val="2"/>
        <w:rPr>
          <w:rFonts w:eastAsia="Meiryo"/>
          <w:b/>
          <w:color w:val="000000"/>
          <w:szCs w:val="22"/>
          <w:u w:val="single"/>
        </w:rPr>
      </w:pPr>
      <w:bookmarkStart w:id="12" w:name="_Toc477197661"/>
      <w:r w:rsidRPr="00A82FC8">
        <w:rPr>
          <w:rFonts w:eastAsia="Meiryo"/>
          <w:b/>
          <w:color w:val="000000"/>
          <w:szCs w:val="22"/>
          <w:u w:val="single"/>
        </w:rPr>
        <w:t>Future Space Needs</w:t>
      </w:r>
      <w:bookmarkEnd w:id="12"/>
    </w:p>
    <w:p w14:paraId="3F011388" w14:textId="3C9B14C2"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 xml:space="preserve">The following table compares the current space inventory and the space needs in 2027, or more accurately, the College’s need for space when WSCH reaches </w:t>
      </w:r>
      <w:r w:rsidR="004A5113">
        <w:rPr>
          <w:rFonts w:eastAsia="Calibri" w:cs="Calibri"/>
          <w:bCs/>
          <w:color w:val="000000"/>
          <w:szCs w:val="22"/>
        </w:rPr>
        <w:t>173,097</w:t>
      </w:r>
      <w:r w:rsidRPr="00A82FC8">
        <w:rPr>
          <w:rFonts w:eastAsia="Calibri" w:cs="Calibri"/>
          <w:bCs/>
          <w:color w:val="000000"/>
          <w:szCs w:val="22"/>
        </w:rPr>
        <w:t xml:space="preserve"> for a semester. The College shows a need for space in </w:t>
      </w:r>
      <w:r w:rsidR="004A5113">
        <w:rPr>
          <w:rFonts w:eastAsia="Calibri" w:cs="Calibri"/>
          <w:bCs/>
          <w:color w:val="000000"/>
          <w:szCs w:val="22"/>
        </w:rPr>
        <w:t>three</w:t>
      </w:r>
      <w:r w:rsidRPr="00A82FC8">
        <w:rPr>
          <w:rFonts w:eastAsia="Calibri" w:cs="Calibri"/>
          <w:bCs/>
          <w:color w:val="000000"/>
          <w:szCs w:val="22"/>
        </w:rPr>
        <w:t xml:space="preserve"> categories (laboratory, library</w:t>
      </w:r>
      <w:r w:rsidR="004A5113">
        <w:rPr>
          <w:rFonts w:eastAsia="Calibri" w:cs="Calibri"/>
          <w:bCs/>
          <w:color w:val="000000"/>
          <w:szCs w:val="22"/>
        </w:rPr>
        <w:t>,</w:t>
      </w:r>
      <w:r w:rsidRPr="00A82FC8">
        <w:rPr>
          <w:rFonts w:eastAsia="Calibri" w:cs="Calibri"/>
          <w:bCs/>
          <w:color w:val="000000"/>
          <w:szCs w:val="22"/>
        </w:rPr>
        <w:t xml:space="preserve"> and instructional media) and a surplus of classroom</w:t>
      </w:r>
      <w:r w:rsidR="004A5113">
        <w:rPr>
          <w:rFonts w:eastAsia="Calibri" w:cs="Calibri"/>
          <w:bCs/>
          <w:color w:val="000000"/>
          <w:szCs w:val="22"/>
        </w:rPr>
        <w:t xml:space="preserve"> and office</w:t>
      </w:r>
      <w:r w:rsidRPr="00A82FC8">
        <w:rPr>
          <w:rFonts w:eastAsia="Calibri" w:cs="Calibri"/>
          <w:bCs/>
          <w:color w:val="000000"/>
          <w:szCs w:val="22"/>
        </w:rPr>
        <w:t xml:space="preserve"> space. </w:t>
      </w:r>
    </w:p>
    <w:p w14:paraId="2757119D" w14:textId="77777777" w:rsidR="00A82FC8" w:rsidRPr="00A82FC8" w:rsidRDefault="00A82FC8" w:rsidP="00A82FC8">
      <w:pPr>
        <w:keepNext/>
        <w:spacing w:before="120"/>
        <w:jc w:val="both"/>
        <w:rPr>
          <w:rFonts w:eastAsia="Calibri"/>
          <w:b/>
          <w:noProof/>
          <w:sz w:val="16"/>
        </w:rPr>
      </w:pPr>
      <w:bookmarkStart w:id="13" w:name="_Toc477197259"/>
      <w:r w:rsidRPr="00A82FC8">
        <w:rPr>
          <w:rFonts w:eastAsia="Times New Roman" w:cs="Calibri"/>
          <w:b/>
          <w:bCs/>
          <w:noProof/>
          <w:sz w:val="16"/>
          <w:szCs w:val="22"/>
        </w:rPr>
        <w:t xml:space="preserve">Data Set </w:t>
      </w:r>
      <w:r w:rsidRPr="00A82FC8">
        <w:rPr>
          <w:rFonts w:eastAsia="Times New Roman" w:cs="Calibri"/>
          <w:b/>
          <w:bCs/>
          <w:noProof/>
          <w:sz w:val="16"/>
          <w:szCs w:val="22"/>
        </w:rPr>
        <w:fldChar w:fldCharType="begin"/>
      </w:r>
      <w:r w:rsidRPr="00A82FC8">
        <w:rPr>
          <w:rFonts w:eastAsia="Times New Roman" w:cs="Calibri"/>
          <w:b/>
          <w:bCs/>
          <w:noProof/>
          <w:sz w:val="16"/>
          <w:szCs w:val="22"/>
        </w:rPr>
        <w:instrText xml:space="preserve"> SEQ Data_Set \* ARABIC </w:instrText>
      </w:r>
      <w:r w:rsidRPr="00A82FC8">
        <w:rPr>
          <w:rFonts w:eastAsia="Times New Roman" w:cs="Calibri"/>
          <w:b/>
          <w:bCs/>
          <w:noProof/>
          <w:sz w:val="16"/>
          <w:szCs w:val="22"/>
        </w:rPr>
        <w:fldChar w:fldCharType="separate"/>
      </w:r>
      <w:r w:rsidRPr="00A82FC8">
        <w:rPr>
          <w:rFonts w:eastAsia="Times New Roman" w:cs="Calibri"/>
          <w:b/>
          <w:bCs/>
          <w:noProof/>
          <w:sz w:val="16"/>
          <w:szCs w:val="22"/>
        </w:rPr>
        <w:t>55</w:t>
      </w:r>
      <w:r w:rsidRPr="00A82FC8">
        <w:rPr>
          <w:rFonts w:eastAsia="Times New Roman" w:cs="Calibri"/>
          <w:b/>
          <w:bCs/>
          <w:noProof/>
          <w:sz w:val="16"/>
          <w:szCs w:val="22"/>
        </w:rPr>
        <w:fldChar w:fldCharType="end"/>
      </w:r>
      <w:r w:rsidRPr="00A82FC8">
        <w:rPr>
          <w:rFonts w:eastAsia="Times New Roman" w:cs="Calibri"/>
          <w:b/>
          <w:bCs/>
          <w:noProof/>
          <w:sz w:val="16"/>
          <w:szCs w:val="22"/>
        </w:rPr>
        <w:t>: Space Inventory and Title 5 Space Needs 2027</w:t>
      </w:r>
      <w:bookmarkEnd w:id="13"/>
    </w:p>
    <w:tbl>
      <w:tblPr>
        <w:tblStyle w:val="GridTable4-Accent121"/>
        <w:tblW w:w="5737" w:type="dxa"/>
        <w:tblLayout w:type="fixed"/>
        <w:tblLook w:val="0420" w:firstRow="1" w:lastRow="0" w:firstColumn="0" w:lastColumn="0" w:noHBand="0" w:noVBand="1"/>
      </w:tblPr>
      <w:tblGrid>
        <w:gridCol w:w="1596"/>
        <w:gridCol w:w="1482"/>
        <w:gridCol w:w="1350"/>
        <w:gridCol w:w="1309"/>
      </w:tblGrid>
      <w:tr w:rsidR="00A82FC8" w:rsidRPr="004A5113" w14:paraId="4350E82D" w14:textId="77777777" w:rsidTr="004A5113">
        <w:trPr>
          <w:cnfStyle w:val="100000000000" w:firstRow="1" w:lastRow="0" w:firstColumn="0" w:lastColumn="0" w:oddVBand="0" w:evenVBand="0" w:oddHBand="0" w:evenHBand="0" w:firstRowFirstColumn="0" w:firstRowLastColumn="0" w:lastRowFirstColumn="0" w:lastRowLastColumn="0"/>
          <w:trHeight w:val="22"/>
        </w:trPr>
        <w:tc>
          <w:tcPr>
            <w:tcW w:w="1596" w:type="dxa"/>
            <w:noWrap/>
            <w:vAlign w:val="center"/>
            <w:hideMark/>
          </w:tcPr>
          <w:p w14:paraId="524B7945" w14:textId="77777777" w:rsidR="00A82FC8" w:rsidRPr="004A5113" w:rsidRDefault="00A82FC8" w:rsidP="00A82FC8">
            <w:pPr>
              <w:keepNext/>
              <w:jc w:val="center"/>
              <w:rPr>
                <w:rFonts w:cs="Calibri"/>
                <w:sz w:val="16"/>
                <w:szCs w:val="16"/>
              </w:rPr>
            </w:pPr>
            <w:r w:rsidRPr="004A5113">
              <w:rPr>
                <w:rFonts w:eastAsia="Times New Roman" w:cs="Calibri"/>
                <w:sz w:val="16"/>
                <w:szCs w:val="16"/>
              </w:rPr>
              <w:t>Space Categories </w:t>
            </w:r>
          </w:p>
        </w:tc>
        <w:tc>
          <w:tcPr>
            <w:tcW w:w="1482" w:type="dxa"/>
            <w:vAlign w:val="center"/>
            <w:hideMark/>
          </w:tcPr>
          <w:p w14:paraId="34781F9D" w14:textId="77777777" w:rsidR="00A82FC8" w:rsidRPr="004A5113" w:rsidRDefault="00A82FC8" w:rsidP="00A82FC8">
            <w:pPr>
              <w:keepNext/>
              <w:jc w:val="center"/>
              <w:rPr>
                <w:rFonts w:cs="Calibri"/>
                <w:sz w:val="16"/>
                <w:szCs w:val="16"/>
              </w:rPr>
            </w:pPr>
            <w:r w:rsidRPr="004A5113">
              <w:rPr>
                <w:rFonts w:cs="Calibri"/>
                <w:sz w:val="16"/>
                <w:szCs w:val="16"/>
              </w:rPr>
              <w:t>Current ASF</w:t>
            </w:r>
          </w:p>
        </w:tc>
        <w:tc>
          <w:tcPr>
            <w:tcW w:w="1350" w:type="dxa"/>
            <w:vAlign w:val="center"/>
            <w:hideMark/>
          </w:tcPr>
          <w:p w14:paraId="7F6191D0" w14:textId="77777777" w:rsidR="00A82FC8" w:rsidRPr="004A5113" w:rsidRDefault="00A82FC8" w:rsidP="00A82FC8">
            <w:pPr>
              <w:keepNext/>
              <w:jc w:val="center"/>
              <w:rPr>
                <w:rFonts w:cs="Calibri"/>
                <w:sz w:val="16"/>
                <w:szCs w:val="16"/>
              </w:rPr>
            </w:pPr>
            <w:r w:rsidRPr="004A5113">
              <w:rPr>
                <w:rFonts w:cs="Calibri"/>
                <w:sz w:val="16"/>
                <w:szCs w:val="16"/>
              </w:rPr>
              <w:t>2027 Title 5 Space Needs</w:t>
            </w:r>
          </w:p>
        </w:tc>
        <w:tc>
          <w:tcPr>
            <w:tcW w:w="1309" w:type="dxa"/>
            <w:vAlign w:val="center"/>
            <w:hideMark/>
          </w:tcPr>
          <w:p w14:paraId="5D23D937" w14:textId="77777777" w:rsidR="00A82FC8" w:rsidRPr="004A5113" w:rsidRDefault="00A82FC8" w:rsidP="00A82FC8">
            <w:pPr>
              <w:keepNext/>
              <w:jc w:val="center"/>
              <w:rPr>
                <w:rFonts w:cs="Calibri"/>
                <w:sz w:val="16"/>
                <w:szCs w:val="16"/>
              </w:rPr>
            </w:pPr>
            <w:r w:rsidRPr="004A5113">
              <w:rPr>
                <w:rFonts w:cs="Calibri"/>
                <w:sz w:val="16"/>
                <w:szCs w:val="16"/>
              </w:rPr>
              <w:t>2027 Net Space Needs (Surplus)</w:t>
            </w:r>
          </w:p>
        </w:tc>
      </w:tr>
      <w:tr w:rsidR="004A5113" w:rsidRPr="004A5113" w14:paraId="5D293738" w14:textId="77777777" w:rsidTr="004A5113">
        <w:trPr>
          <w:cnfStyle w:val="000000100000" w:firstRow="0" w:lastRow="0" w:firstColumn="0" w:lastColumn="0" w:oddVBand="0" w:evenVBand="0" w:oddHBand="1" w:evenHBand="0" w:firstRowFirstColumn="0" w:firstRowLastColumn="0" w:lastRowFirstColumn="0" w:lastRowLastColumn="0"/>
          <w:trHeight w:val="22"/>
        </w:trPr>
        <w:tc>
          <w:tcPr>
            <w:tcW w:w="1596" w:type="dxa"/>
            <w:noWrap/>
            <w:vAlign w:val="center"/>
            <w:hideMark/>
          </w:tcPr>
          <w:p w14:paraId="11E7CDFB" w14:textId="77777777" w:rsidR="004A5113" w:rsidRPr="004A5113" w:rsidRDefault="004A5113" w:rsidP="004A5113">
            <w:pPr>
              <w:keepNext/>
              <w:rPr>
                <w:rFonts w:cs="Calibri"/>
                <w:b/>
                <w:bCs/>
                <w:sz w:val="16"/>
                <w:szCs w:val="16"/>
              </w:rPr>
            </w:pPr>
            <w:r w:rsidRPr="004A5113">
              <w:rPr>
                <w:rFonts w:cs="Calibri"/>
                <w:bCs/>
                <w:sz w:val="16"/>
                <w:szCs w:val="16"/>
              </w:rPr>
              <w:lastRenderedPageBreak/>
              <w:t>Classroom</w:t>
            </w:r>
          </w:p>
        </w:tc>
        <w:tc>
          <w:tcPr>
            <w:tcW w:w="1482" w:type="dxa"/>
            <w:noWrap/>
            <w:vAlign w:val="center"/>
          </w:tcPr>
          <w:p w14:paraId="04D5E28A" w14:textId="53C6ECB0" w:rsidR="004A5113" w:rsidRPr="004A5113" w:rsidRDefault="004A5113" w:rsidP="004A5113">
            <w:pPr>
              <w:keepNext/>
              <w:ind w:right="60"/>
              <w:jc w:val="right"/>
              <w:rPr>
                <w:rFonts w:cs="Calibri"/>
                <w:bCs/>
                <w:sz w:val="16"/>
                <w:szCs w:val="16"/>
              </w:rPr>
            </w:pPr>
            <w:r w:rsidRPr="004A5113">
              <w:rPr>
                <w:rFonts w:cs="Calibri"/>
                <w:color w:val="000000"/>
                <w:sz w:val="16"/>
                <w:szCs w:val="16"/>
              </w:rPr>
              <w:t xml:space="preserve">88,493 </w:t>
            </w:r>
          </w:p>
        </w:tc>
        <w:tc>
          <w:tcPr>
            <w:tcW w:w="1350" w:type="dxa"/>
            <w:noWrap/>
            <w:vAlign w:val="center"/>
          </w:tcPr>
          <w:p w14:paraId="1C607F22" w14:textId="1B180652" w:rsidR="004A5113" w:rsidRPr="004A5113" w:rsidRDefault="004A5113" w:rsidP="004A5113">
            <w:pPr>
              <w:keepNext/>
              <w:ind w:right="60"/>
              <w:jc w:val="right"/>
              <w:rPr>
                <w:rFonts w:cs="Calibri"/>
                <w:bCs/>
                <w:sz w:val="16"/>
                <w:szCs w:val="16"/>
              </w:rPr>
            </w:pPr>
            <w:r w:rsidRPr="004A5113">
              <w:rPr>
                <w:rFonts w:cs="Calibri"/>
                <w:color w:val="000000"/>
                <w:sz w:val="16"/>
                <w:szCs w:val="16"/>
              </w:rPr>
              <w:t xml:space="preserve">59,016 </w:t>
            </w:r>
          </w:p>
        </w:tc>
        <w:tc>
          <w:tcPr>
            <w:tcW w:w="1309" w:type="dxa"/>
            <w:noWrap/>
            <w:vAlign w:val="center"/>
          </w:tcPr>
          <w:p w14:paraId="3CF9FB44" w14:textId="17918964" w:rsidR="004A5113" w:rsidRPr="004A5113" w:rsidRDefault="004A5113" w:rsidP="004A5113">
            <w:pPr>
              <w:keepNext/>
              <w:ind w:right="250"/>
              <w:jc w:val="right"/>
              <w:rPr>
                <w:rFonts w:cs="Calibri"/>
                <w:bCs/>
                <w:color w:val="FF0000"/>
                <w:sz w:val="16"/>
                <w:szCs w:val="16"/>
              </w:rPr>
            </w:pPr>
            <w:r w:rsidRPr="004A5113">
              <w:rPr>
                <w:rFonts w:cs="Calibri"/>
                <w:color w:val="000000"/>
                <w:sz w:val="16"/>
                <w:szCs w:val="16"/>
              </w:rPr>
              <w:t>(29,477)</w:t>
            </w:r>
          </w:p>
        </w:tc>
      </w:tr>
      <w:tr w:rsidR="004A5113" w:rsidRPr="004A5113" w14:paraId="05E03498" w14:textId="77777777" w:rsidTr="004A5113">
        <w:trPr>
          <w:trHeight w:val="22"/>
        </w:trPr>
        <w:tc>
          <w:tcPr>
            <w:tcW w:w="1596" w:type="dxa"/>
            <w:noWrap/>
            <w:vAlign w:val="center"/>
            <w:hideMark/>
          </w:tcPr>
          <w:p w14:paraId="11383F2E" w14:textId="77777777" w:rsidR="004A5113" w:rsidRPr="004A5113" w:rsidRDefault="004A5113" w:rsidP="004A5113">
            <w:pPr>
              <w:keepNext/>
              <w:rPr>
                <w:rFonts w:cs="Calibri"/>
                <w:b/>
                <w:bCs/>
                <w:sz w:val="16"/>
                <w:szCs w:val="16"/>
              </w:rPr>
            </w:pPr>
            <w:r w:rsidRPr="004A5113">
              <w:rPr>
                <w:rFonts w:cs="Calibri"/>
                <w:bCs/>
                <w:sz w:val="16"/>
                <w:szCs w:val="16"/>
              </w:rPr>
              <w:t>Laboratory</w:t>
            </w:r>
          </w:p>
        </w:tc>
        <w:tc>
          <w:tcPr>
            <w:tcW w:w="1482" w:type="dxa"/>
            <w:noWrap/>
            <w:vAlign w:val="center"/>
          </w:tcPr>
          <w:p w14:paraId="35DC8767" w14:textId="0EFFFD53" w:rsidR="004A5113" w:rsidRPr="004A5113" w:rsidRDefault="004A5113" w:rsidP="004A5113">
            <w:pPr>
              <w:keepNext/>
              <w:ind w:right="60"/>
              <w:jc w:val="right"/>
              <w:rPr>
                <w:rFonts w:cs="Calibri"/>
                <w:bCs/>
                <w:sz w:val="16"/>
                <w:szCs w:val="16"/>
              </w:rPr>
            </w:pPr>
            <w:r w:rsidRPr="004A5113">
              <w:rPr>
                <w:rFonts w:cs="Calibri"/>
                <w:color w:val="000000"/>
                <w:sz w:val="16"/>
                <w:szCs w:val="16"/>
              </w:rPr>
              <w:t xml:space="preserve">64,083 </w:t>
            </w:r>
          </w:p>
        </w:tc>
        <w:tc>
          <w:tcPr>
            <w:tcW w:w="1350" w:type="dxa"/>
            <w:noWrap/>
            <w:vAlign w:val="center"/>
          </w:tcPr>
          <w:p w14:paraId="68433D07" w14:textId="0B26FAF6" w:rsidR="004A5113" w:rsidRPr="004A5113" w:rsidRDefault="004A5113" w:rsidP="004A5113">
            <w:pPr>
              <w:keepNext/>
              <w:ind w:right="60"/>
              <w:jc w:val="right"/>
              <w:rPr>
                <w:rFonts w:cs="Calibri"/>
                <w:bCs/>
                <w:sz w:val="16"/>
                <w:szCs w:val="16"/>
              </w:rPr>
            </w:pPr>
            <w:r w:rsidRPr="004A5113">
              <w:rPr>
                <w:rFonts w:cs="Calibri"/>
                <w:color w:val="000000"/>
                <w:sz w:val="16"/>
                <w:szCs w:val="16"/>
              </w:rPr>
              <w:t xml:space="preserve">80,325 </w:t>
            </w:r>
          </w:p>
        </w:tc>
        <w:tc>
          <w:tcPr>
            <w:tcW w:w="1309" w:type="dxa"/>
            <w:noWrap/>
            <w:vAlign w:val="center"/>
          </w:tcPr>
          <w:p w14:paraId="768921BD" w14:textId="097E2DD8" w:rsidR="004A5113" w:rsidRPr="004A5113" w:rsidRDefault="004A5113" w:rsidP="004A5113">
            <w:pPr>
              <w:keepNext/>
              <w:ind w:right="250"/>
              <w:jc w:val="right"/>
              <w:rPr>
                <w:rFonts w:cs="Calibri"/>
                <w:bCs/>
                <w:sz w:val="16"/>
                <w:szCs w:val="16"/>
              </w:rPr>
            </w:pPr>
            <w:r w:rsidRPr="004A5113">
              <w:rPr>
                <w:rFonts w:cs="Calibri"/>
                <w:color w:val="000000"/>
                <w:sz w:val="16"/>
                <w:szCs w:val="16"/>
              </w:rPr>
              <w:t xml:space="preserve"> 16,242 </w:t>
            </w:r>
          </w:p>
        </w:tc>
      </w:tr>
      <w:tr w:rsidR="004A5113" w:rsidRPr="004A5113" w14:paraId="031BE608" w14:textId="77777777" w:rsidTr="004A5113">
        <w:trPr>
          <w:cnfStyle w:val="000000100000" w:firstRow="0" w:lastRow="0" w:firstColumn="0" w:lastColumn="0" w:oddVBand="0" w:evenVBand="0" w:oddHBand="1" w:evenHBand="0" w:firstRowFirstColumn="0" w:firstRowLastColumn="0" w:lastRowFirstColumn="0" w:lastRowLastColumn="0"/>
          <w:trHeight w:val="22"/>
        </w:trPr>
        <w:tc>
          <w:tcPr>
            <w:tcW w:w="1596" w:type="dxa"/>
            <w:noWrap/>
            <w:vAlign w:val="center"/>
            <w:hideMark/>
          </w:tcPr>
          <w:p w14:paraId="054E521C" w14:textId="77777777" w:rsidR="004A5113" w:rsidRPr="004A5113" w:rsidRDefault="004A5113" w:rsidP="004A5113">
            <w:pPr>
              <w:keepNext/>
              <w:rPr>
                <w:rFonts w:cs="Calibri"/>
                <w:b/>
                <w:bCs/>
                <w:sz w:val="16"/>
                <w:szCs w:val="16"/>
              </w:rPr>
            </w:pPr>
            <w:r w:rsidRPr="004A5113">
              <w:rPr>
                <w:rFonts w:cs="Calibri"/>
                <w:bCs/>
                <w:sz w:val="16"/>
                <w:szCs w:val="16"/>
              </w:rPr>
              <w:t>Office</w:t>
            </w:r>
          </w:p>
        </w:tc>
        <w:tc>
          <w:tcPr>
            <w:tcW w:w="1482" w:type="dxa"/>
            <w:noWrap/>
            <w:vAlign w:val="center"/>
          </w:tcPr>
          <w:p w14:paraId="28B0BA10" w14:textId="4F56C93D" w:rsidR="004A5113" w:rsidRPr="004A5113" w:rsidRDefault="004A5113" w:rsidP="004A5113">
            <w:pPr>
              <w:keepNext/>
              <w:ind w:right="60"/>
              <w:jc w:val="right"/>
              <w:rPr>
                <w:rFonts w:cs="Calibri"/>
                <w:bCs/>
                <w:sz w:val="16"/>
                <w:szCs w:val="16"/>
              </w:rPr>
            </w:pPr>
            <w:r w:rsidRPr="004A5113">
              <w:rPr>
                <w:rFonts w:cs="Calibri"/>
                <w:color w:val="000000"/>
                <w:sz w:val="16"/>
                <w:szCs w:val="16"/>
              </w:rPr>
              <w:t xml:space="preserve">61,325 </w:t>
            </w:r>
          </w:p>
        </w:tc>
        <w:tc>
          <w:tcPr>
            <w:tcW w:w="1350" w:type="dxa"/>
            <w:noWrap/>
            <w:vAlign w:val="center"/>
          </w:tcPr>
          <w:p w14:paraId="1EDED301" w14:textId="14FEA5C7" w:rsidR="004A5113" w:rsidRPr="004A5113" w:rsidRDefault="004A5113" w:rsidP="004A5113">
            <w:pPr>
              <w:keepNext/>
              <w:ind w:right="60"/>
              <w:jc w:val="right"/>
              <w:rPr>
                <w:rFonts w:cs="Calibri"/>
                <w:bCs/>
                <w:sz w:val="16"/>
                <w:szCs w:val="16"/>
              </w:rPr>
            </w:pPr>
            <w:r w:rsidRPr="004A5113">
              <w:rPr>
                <w:rFonts w:cs="Calibri"/>
                <w:color w:val="000000"/>
                <w:sz w:val="16"/>
                <w:szCs w:val="16"/>
              </w:rPr>
              <w:t xml:space="preserve">51,491 </w:t>
            </w:r>
          </w:p>
        </w:tc>
        <w:tc>
          <w:tcPr>
            <w:tcW w:w="1309" w:type="dxa"/>
            <w:noWrap/>
            <w:vAlign w:val="center"/>
          </w:tcPr>
          <w:p w14:paraId="65518303" w14:textId="0DF0F692" w:rsidR="004A5113" w:rsidRPr="004A5113" w:rsidRDefault="004A5113" w:rsidP="004A5113">
            <w:pPr>
              <w:keepNext/>
              <w:ind w:right="250"/>
              <w:jc w:val="right"/>
              <w:rPr>
                <w:rFonts w:cs="Calibri"/>
                <w:bCs/>
                <w:sz w:val="16"/>
                <w:szCs w:val="16"/>
              </w:rPr>
            </w:pPr>
            <w:r w:rsidRPr="004A5113">
              <w:rPr>
                <w:rFonts w:cs="Calibri"/>
                <w:color w:val="000000"/>
                <w:sz w:val="16"/>
                <w:szCs w:val="16"/>
              </w:rPr>
              <w:t>(9,834)</w:t>
            </w:r>
          </w:p>
        </w:tc>
      </w:tr>
      <w:tr w:rsidR="004A5113" w:rsidRPr="004A5113" w14:paraId="3CF50E28" w14:textId="77777777" w:rsidTr="004A5113">
        <w:trPr>
          <w:trHeight w:val="22"/>
        </w:trPr>
        <w:tc>
          <w:tcPr>
            <w:tcW w:w="1596" w:type="dxa"/>
            <w:noWrap/>
            <w:vAlign w:val="center"/>
            <w:hideMark/>
          </w:tcPr>
          <w:p w14:paraId="60546F83" w14:textId="77777777" w:rsidR="004A5113" w:rsidRPr="004A5113" w:rsidRDefault="004A5113" w:rsidP="004A5113">
            <w:pPr>
              <w:keepNext/>
              <w:rPr>
                <w:rFonts w:cs="Calibri"/>
                <w:b/>
                <w:bCs/>
                <w:sz w:val="16"/>
                <w:szCs w:val="16"/>
              </w:rPr>
            </w:pPr>
            <w:r w:rsidRPr="004A5113">
              <w:rPr>
                <w:rFonts w:cs="Calibri"/>
                <w:bCs/>
                <w:sz w:val="16"/>
                <w:szCs w:val="16"/>
              </w:rPr>
              <w:t>Library</w:t>
            </w:r>
          </w:p>
        </w:tc>
        <w:tc>
          <w:tcPr>
            <w:tcW w:w="1482" w:type="dxa"/>
            <w:noWrap/>
            <w:vAlign w:val="center"/>
          </w:tcPr>
          <w:p w14:paraId="2246CDAF" w14:textId="7A0515A2" w:rsidR="004A5113" w:rsidRPr="004A5113" w:rsidRDefault="004A5113" w:rsidP="004A5113">
            <w:pPr>
              <w:keepNext/>
              <w:ind w:right="60"/>
              <w:jc w:val="right"/>
              <w:rPr>
                <w:rFonts w:cs="Calibri"/>
                <w:bCs/>
                <w:sz w:val="16"/>
                <w:szCs w:val="16"/>
              </w:rPr>
            </w:pPr>
            <w:r w:rsidRPr="004A5113">
              <w:rPr>
                <w:rFonts w:cs="Calibri"/>
                <w:color w:val="000000"/>
                <w:sz w:val="16"/>
                <w:szCs w:val="16"/>
              </w:rPr>
              <w:t xml:space="preserve">18,282 </w:t>
            </w:r>
          </w:p>
        </w:tc>
        <w:tc>
          <w:tcPr>
            <w:tcW w:w="1350" w:type="dxa"/>
            <w:noWrap/>
            <w:vAlign w:val="center"/>
          </w:tcPr>
          <w:p w14:paraId="114D7BEF" w14:textId="702EEFAC" w:rsidR="004A5113" w:rsidRPr="004A5113" w:rsidRDefault="004A5113" w:rsidP="004A5113">
            <w:pPr>
              <w:keepNext/>
              <w:ind w:right="60"/>
              <w:jc w:val="right"/>
              <w:rPr>
                <w:rFonts w:cs="Calibri"/>
                <w:bCs/>
                <w:sz w:val="16"/>
                <w:szCs w:val="16"/>
              </w:rPr>
            </w:pPr>
            <w:r w:rsidRPr="004A5113">
              <w:rPr>
                <w:rFonts w:cs="Calibri"/>
                <w:color w:val="000000"/>
                <w:sz w:val="16"/>
                <w:szCs w:val="16"/>
              </w:rPr>
              <w:t xml:space="preserve">39,122 </w:t>
            </w:r>
          </w:p>
        </w:tc>
        <w:tc>
          <w:tcPr>
            <w:tcW w:w="1309" w:type="dxa"/>
            <w:noWrap/>
            <w:vAlign w:val="center"/>
          </w:tcPr>
          <w:p w14:paraId="64982CA1" w14:textId="5A8BC77F" w:rsidR="004A5113" w:rsidRPr="004A5113" w:rsidRDefault="004A5113" w:rsidP="004A5113">
            <w:pPr>
              <w:keepNext/>
              <w:ind w:right="250"/>
              <w:jc w:val="right"/>
              <w:rPr>
                <w:rFonts w:cs="Calibri"/>
                <w:bCs/>
                <w:sz w:val="16"/>
                <w:szCs w:val="16"/>
              </w:rPr>
            </w:pPr>
            <w:r w:rsidRPr="004A5113">
              <w:rPr>
                <w:rFonts w:cs="Calibri"/>
                <w:color w:val="000000"/>
                <w:sz w:val="16"/>
                <w:szCs w:val="16"/>
              </w:rPr>
              <w:t xml:space="preserve"> 20,840 </w:t>
            </w:r>
          </w:p>
        </w:tc>
      </w:tr>
      <w:tr w:rsidR="004A5113" w:rsidRPr="004A5113" w14:paraId="612E8CD5" w14:textId="77777777" w:rsidTr="004A5113">
        <w:trPr>
          <w:cnfStyle w:val="000000100000" w:firstRow="0" w:lastRow="0" w:firstColumn="0" w:lastColumn="0" w:oddVBand="0" w:evenVBand="0" w:oddHBand="1" w:evenHBand="0" w:firstRowFirstColumn="0" w:firstRowLastColumn="0" w:lastRowFirstColumn="0" w:lastRowLastColumn="0"/>
          <w:trHeight w:val="22"/>
        </w:trPr>
        <w:tc>
          <w:tcPr>
            <w:tcW w:w="1596" w:type="dxa"/>
            <w:noWrap/>
            <w:vAlign w:val="center"/>
            <w:hideMark/>
          </w:tcPr>
          <w:p w14:paraId="202CDD10" w14:textId="77777777" w:rsidR="004A5113" w:rsidRPr="004A5113" w:rsidRDefault="004A5113" w:rsidP="004A5113">
            <w:pPr>
              <w:keepNext/>
              <w:rPr>
                <w:rFonts w:cs="Calibri"/>
                <w:b/>
                <w:bCs/>
                <w:sz w:val="16"/>
                <w:szCs w:val="16"/>
              </w:rPr>
            </w:pPr>
            <w:r w:rsidRPr="004A5113">
              <w:rPr>
                <w:rFonts w:cs="Calibri"/>
                <w:bCs/>
                <w:sz w:val="16"/>
                <w:szCs w:val="16"/>
              </w:rPr>
              <w:t>Instructional Media</w:t>
            </w:r>
          </w:p>
        </w:tc>
        <w:tc>
          <w:tcPr>
            <w:tcW w:w="1482" w:type="dxa"/>
            <w:noWrap/>
            <w:vAlign w:val="center"/>
          </w:tcPr>
          <w:p w14:paraId="7429820E" w14:textId="77669376" w:rsidR="004A5113" w:rsidRPr="004A5113" w:rsidRDefault="004A5113" w:rsidP="004A5113">
            <w:pPr>
              <w:keepNext/>
              <w:ind w:right="60"/>
              <w:jc w:val="right"/>
              <w:rPr>
                <w:rFonts w:cs="Calibri"/>
                <w:bCs/>
                <w:sz w:val="16"/>
                <w:szCs w:val="16"/>
              </w:rPr>
            </w:pPr>
            <w:r w:rsidRPr="004A5113">
              <w:rPr>
                <w:rFonts w:cs="Calibri"/>
                <w:color w:val="000000"/>
                <w:sz w:val="16"/>
                <w:szCs w:val="16"/>
              </w:rPr>
              <w:t xml:space="preserve"> 556 </w:t>
            </w:r>
          </w:p>
        </w:tc>
        <w:tc>
          <w:tcPr>
            <w:tcW w:w="1350" w:type="dxa"/>
            <w:noWrap/>
            <w:vAlign w:val="center"/>
          </w:tcPr>
          <w:p w14:paraId="776F4BB8" w14:textId="7CF3E09B" w:rsidR="004A5113" w:rsidRPr="004A5113" w:rsidRDefault="004A5113" w:rsidP="004A5113">
            <w:pPr>
              <w:keepNext/>
              <w:ind w:right="60"/>
              <w:jc w:val="right"/>
              <w:rPr>
                <w:rFonts w:cs="Calibri"/>
                <w:bCs/>
                <w:sz w:val="16"/>
                <w:szCs w:val="16"/>
              </w:rPr>
            </w:pPr>
            <w:r w:rsidRPr="004A5113">
              <w:rPr>
                <w:rFonts w:cs="Calibri"/>
                <w:color w:val="000000"/>
                <w:sz w:val="16"/>
                <w:szCs w:val="16"/>
              </w:rPr>
              <w:t xml:space="preserve">14,991 </w:t>
            </w:r>
          </w:p>
        </w:tc>
        <w:tc>
          <w:tcPr>
            <w:tcW w:w="1309" w:type="dxa"/>
            <w:noWrap/>
            <w:vAlign w:val="center"/>
          </w:tcPr>
          <w:p w14:paraId="03B8BCC5" w14:textId="5646C9EA" w:rsidR="004A5113" w:rsidRPr="004A5113" w:rsidRDefault="004A5113" w:rsidP="004A5113">
            <w:pPr>
              <w:keepNext/>
              <w:ind w:right="250"/>
              <w:jc w:val="right"/>
              <w:rPr>
                <w:rFonts w:cs="Calibri"/>
                <w:bCs/>
                <w:sz w:val="16"/>
                <w:szCs w:val="16"/>
              </w:rPr>
            </w:pPr>
            <w:r w:rsidRPr="004A5113">
              <w:rPr>
                <w:rFonts w:cs="Calibri"/>
                <w:color w:val="000000"/>
                <w:sz w:val="16"/>
                <w:szCs w:val="16"/>
              </w:rPr>
              <w:t xml:space="preserve"> 14,435 </w:t>
            </w:r>
          </w:p>
        </w:tc>
      </w:tr>
      <w:tr w:rsidR="004A5113" w:rsidRPr="004A5113" w14:paraId="21266276" w14:textId="77777777" w:rsidTr="004A5113">
        <w:trPr>
          <w:trHeight w:val="22"/>
        </w:trPr>
        <w:tc>
          <w:tcPr>
            <w:tcW w:w="1596" w:type="dxa"/>
            <w:noWrap/>
            <w:vAlign w:val="center"/>
            <w:hideMark/>
          </w:tcPr>
          <w:p w14:paraId="51DDBB38" w14:textId="77777777" w:rsidR="004A5113" w:rsidRPr="004A5113" w:rsidRDefault="004A5113" w:rsidP="004A5113">
            <w:pPr>
              <w:rPr>
                <w:rFonts w:cs="Calibri"/>
                <w:b/>
                <w:bCs/>
                <w:sz w:val="16"/>
                <w:szCs w:val="16"/>
              </w:rPr>
            </w:pPr>
            <w:r w:rsidRPr="004A5113">
              <w:rPr>
                <w:rFonts w:cs="Calibri"/>
                <w:b/>
                <w:bCs/>
                <w:sz w:val="16"/>
                <w:szCs w:val="16"/>
              </w:rPr>
              <w:t>Total</w:t>
            </w:r>
          </w:p>
        </w:tc>
        <w:tc>
          <w:tcPr>
            <w:tcW w:w="1482" w:type="dxa"/>
            <w:noWrap/>
            <w:vAlign w:val="center"/>
          </w:tcPr>
          <w:p w14:paraId="42642624" w14:textId="0FCBEBB8" w:rsidR="004A5113" w:rsidRPr="004A5113" w:rsidRDefault="004A5113" w:rsidP="004A5113">
            <w:pPr>
              <w:keepNext/>
              <w:ind w:right="60"/>
              <w:jc w:val="right"/>
              <w:rPr>
                <w:rFonts w:cs="Calibri"/>
                <w:b/>
                <w:bCs/>
                <w:sz w:val="16"/>
                <w:szCs w:val="16"/>
              </w:rPr>
            </w:pPr>
            <w:r w:rsidRPr="004A5113">
              <w:rPr>
                <w:rFonts w:cs="Calibri"/>
                <w:color w:val="000000"/>
                <w:sz w:val="16"/>
                <w:szCs w:val="16"/>
              </w:rPr>
              <w:t xml:space="preserve">232,739 </w:t>
            </w:r>
          </w:p>
        </w:tc>
        <w:tc>
          <w:tcPr>
            <w:tcW w:w="1350" w:type="dxa"/>
            <w:noWrap/>
            <w:vAlign w:val="center"/>
          </w:tcPr>
          <w:p w14:paraId="171801E8" w14:textId="4DA632D4" w:rsidR="004A5113" w:rsidRPr="004A5113" w:rsidRDefault="004A5113" w:rsidP="004A5113">
            <w:pPr>
              <w:keepNext/>
              <w:ind w:right="60"/>
              <w:jc w:val="right"/>
              <w:rPr>
                <w:rFonts w:cs="Calibri"/>
                <w:b/>
                <w:bCs/>
                <w:sz w:val="16"/>
                <w:szCs w:val="16"/>
              </w:rPr>
            </w:pPr>
            <w:r w:rsidRPr="004A5113">
              <w:rPr>
                <w:rFonts w:cs="Calibri"/>
                <w:color w:val="000000"/>
                <w:sz w:val="16"/>
                <w:szCs w:val="16"/>
              </w:rPr>
              <w:t xml:space="preserve">244,945 </w:t>
            </w:r>
          </w:p>
        </w:tc>
        <w:tc>
          <w:tcPr>
            <w:tcW w:w="1309" w:type="dxa"/>
            <w:noWrap/>
            <w:vAlign w:val="center"/>
          </w:tcPr>
          <w:p w14:paraId="0F0DD80F" w14:textId="7B6BBBAC" w:rsidR="004A5113" w:rsidRPr="004A5113" w:rsidRDefault="004A5113" w:rsidP="004A5113">
            <w:pPr>
              <w:keepNext/>
              <w:ind w:right="250"/>
              <w:jc w:val="right"/>
              <w:rPr>
                <w:rFonts w:cs="Calibri"/>
                <w:b/>
                <w:bCs/>
                <w:sz w:val="16"/>
                <w:szCs w:val="16"/>
              </w:rPr>
            </w:pPr>
            <w:r w:rsidRPr="004A5113">
              <w:rPr>
                <w:rFonts w:cs="Calibri"/>
                <w:color w:val="000000"/>
                <w:sz w:val="16"/>
                <w:szCs w:val="16"/>
              </w:rPr>
              <w:t xml:space="preserve"> 12,206 </w:t>
            </w:r>
          </w:p>
        </w:tc>
      </w:tr>
      <w:tr w:rsidR="00A82FC8" w:rsidRPr="00A837B9" w14:paraId="481E1351" w14:textId="77777777" w:rsidTr="004A5113">
        <w:trPr>
          <w:cnfStyle w:val="000000100000" w:firstRow="0" w:lastRow="0" w:firstColumn="0" w:lastColumn="0" w:oddVBand="0" w:evenVBand="0" w:oddHBand="1" w:evenHBand="0" w:firstRowFirstColumn="0" w:firstRowLastColumn="0" w:lastRowFirstColumn="0" w:lastRowLastColumn="0"/>
          <w:trHeight w:val="288"/>
        </w:trPr>
        <w:tc>
          <w:tcPr>
            <w:tcW w:w="5737" w:type="dxa"/>
            <w:gridSpan w:val="4"/>
            <w:noWrap/>
            <w:vAlign w:val="center"/>
          </w:tcPr>
          <w:p w14:paraId="589C0662" w14:textId="77777777" w:rsidR="00A82FC8" w:rsidRPr="00A837B9" w:rsidRDefault="00A82FC8" w:rsidP="00A82FC8">
            <w:pPr>
              <w:keepNext/>
              <w:rPr>
                <w:rFonts w:cs="Calibri"/>
                <w:bCs/>
                <w:i/>
                <w:sz w:val="14"/>
                <w:szCs w:val="16"/>
              </w:rPr>
            </w:pPr>
            <w:r w:rsidRPr="00A837B9">
              <w:rPr>
                <w:rFonts w:cs="Calibri"/>
                <w:bCs/>
                <w:i/>
                <w:sz w:val="14"/>
                <w:szCs w:val="16"/>
              </w:rPr>
              <w:t xml:space="preserve">Note: All figures are in ASF </w:t>
            </w:r>
          </w:p>
          <w:p w14:paraId="74ADBC4F" w14:textId="5680AC59" w:rsidR="00A82FC8" w:rsidRPr="00A837B9" w:rsidRDefault="00A82FC8" w:rsidP="00A82FC8">
            <w:pPr>
              <w:keepNext/>
              <w:rPr>
                <w:rFonts w:cs="Calibri"/>
                <w:b/>
                <w:bCs/>
                <w:i/>
                <w:sz w:val="14"/>
                <w:szCs w:val="16"/>
              </w:rPr>
            </w:pPr>
            <w:r w:rsidRPr="00A837B9">
              <w:rPr>
                <w:rFonts w:cs="Calibri"/>
                <w:bCs/>
                <w:i/>
                <w:sz w:val="14"/>
                <w:szCs w:val="16"/>
              </w:rPr>
              <w:t xml:space="preserve">Source: </w:t>
            </w:r>
            <w:r w:rsidR="004A5113" w:rsidRPr="00A837B9">
              <w:rPr>
                <w:rFonts w:cs="Calibri"/>
                <w:bCs/>
                <w:i/>
                <w:sz w:val="14"/>
                <w:szCs w:val="16"/>
              </w:rPr>
              <w:t>Desert Community</w:t>
            </w:r>
            <w:r w:rsidRPr="00A837B9">
              <w:rPr>
                <w:rFonts w:cs="Calibri"/>
                <w:bCs/>
                <w:i/>
                <w:sz w:val="14"/>
                <w:szCs w:val="16"/>
              </w:rPr>
              <w:t xml:space="preserve"> College District Five-Year Capital Construction Plan, Space Inventory (Report 17), California Education Code, Title 5 §57020, analysis by CBT</w:t>
            </w:r>
          </w:p>
        </w:tc>
      </w:tr>
    </w:tbl>
    <w:p w14:paraId="44D7E491" w14:textId="77777777" w:rsidR="00A82FC8" w:rsidRPr="00A82FC8" w:rsidRDefault="00A82FC8" w:rsidP="00A82FC8">
      <w:pPr>
        <w:rPr>
          <w:rFonts w:eastAsia="Calibri"/>
        </w:rPr>
      </w:pPr>
    </w:p>
    <w:p w14:paraId="296855DC" w14:textId="0A3DB861" w:rsidR="00A82FC8" w:rsidRPr="00A82FC8" w:rsidRDefault="00A82FC8" w:rsidP="00A82FC8">
      <w:pPr>
        <w:spacing w:before="120"/>
        <w:jc w:val="both"/>
        <w:rPr>
          <w:rFonts w:eastAsia="Calibri" w:cs="Calibri"/>
          <w:bCs/>
          <w:color w:val="000000"/>
          <w:szCs w:val="22"/>
        </w:rPr>
      </w:pPr>
      <w:r w:rsidRPr="00A82FC8">
        <w:rPr>
          <w:rFonts w:eastAsia="Calibri" w:cs="Calibri"/>
          <w:bCs/>
          <w:color w:val="000000"/>
          <w:szCs w:val="22"/>
        </w:rPr>
        <w:t xml:space="preserve">Data in the following table assume completion of </w:t>
      </w:r>
      <w:r w:rsidR="00A837B9">
        <w:rPr>
          <w:rFonts w:eastAsia="Calibri" w:cs="Calibri"/>
          <w:bCs/>
          <w:color w:val="000000"/>
          <w:szCs w:val="22"/>
        </w:rPr>
        <w:t>two</w:t>
      </w:r>
      <w:r w:rsidRPr="00A82FC8">
        <w:rPr>
          <w:rFonts w:eastAsia="Calibri" w:cs="Calibri"/>
          <w:bCs/>
          <w:color w:val="000000"/>
          <w:szCs w:val="22"/>
        </w:rPr>
        <w:t xml:space="preserve"> projects in the College’s </w:t>
      </w:r>
      <w:r w:rsidRPr="00A82FC8">
        <w:rPr>
          <w:rFonts w:eastAsia="Calibri" w:cs="Calibri"/>
          <w:bCs/>
          <w:i/>
          <w:color w:val="000000"/>
          <w:szCs w:val="22"/>
        </w:rPr>
        <w:t>Five-Year Capital Construction Plan</w:t>
      </w:r>
      <w:r w:rsidRPr="00A82FC8">
        <w:rPr>
          <w:rFonts w:eastAsia="Calibri" w:cs="Calibri"/>
          <w:bCs/>
          <w:color w:val="000000"/>
          <w:szCs w:val="22"/>
        </w:rPr>
        <w:t xml:space="preserve"> over the next several years. The table adjusts the College’s inventory of space and shows the remaining space needs </w:t>
      </w:r>
      <w:r w:rsidRPr="00A82FC8">
        <w:rPr>
          <w:rFonts w:eastAsia="Calibri" w:cs="Calibri"/>
          <w:b/>
          <w:bCs/>
          <w:color w:val="000000"/>
          <w:szCs w:val="22"/>
          <w:u w:val="single"/>
        </w:rPr>
        <w:t>after</w:t>
      </w:r>
      <w:r w:rsidRPr="00A82FC8">
        <w:rPr>
          <w:rFonts w:eastAsia="Calibri" w:cs="Calibri"/>
          <w:bCs/>
          <w:color w:val="000000"/>
          <w:szCs w:val="22"/>
        </w:rPr>
        <w:t xml:space="preserve"> these projects are completed. The College will still require additional space of </w:t>
      </w:r>
      <w:r w:rsidR="00A837B9">
        <w:rPr>
          <w:rFonts w:eastAsia="Calibri" w:cs="Calibri"/>
          <w:bCs/>
          <w:color w:val="000000"/>
          <w:szCs w:val="22"/>
        </w:rPr>
        <w:t>13,629</w:t>
      </w:r>
      <w:r w:rsidRPr="00A82FC8">
        <w:rPr>
          <w:rFonts w:eastAsia="Calibri" w:cs="Calibri"/>
          <w:bCs/>
          <w:color w:val="000000"/>
          <w:szCs w:val="22"/>
        </w:rPr>
        <w:t xml:space="preserve"> ASF (assignable square feet) after the completion of the </w:t>
      </w:r>
      <w:r w:rsidR="00A837B9">
        <w:rPr>
          <w:rFonts w:eastAsia="Calibri" w:cs="Calibri"/>
          <w:bCs/>
          <w:color w:val="000000"/>
          <w:szCs w:val="22"/>
        </w:rPr>
        <w:t xml:space="preserve">Liberal Arts Renovation and Administration Building Renovation projects. </w:t>
      </w:r>
      <w:r w:rsidRPr="00A82FC8">
        <w:rPr>
          <w:rFonts w:eastAsia="Calibri" w:cs="Calibri"/>
          <w:bCs/>
          <w:color w:val="000000"/>
          <w:szCs w:val="22"/>
        </w:rPr>
        <w:t xml:space="preserve">If the College opts to maintain </w:t>
      </w:r>
      <w:r w:rsidR="00EC2B8E" w:rsidRPr="00A82FC8">
        <w:rPr>
          <w:rFonts w:eastAsia="Calibri" w:cs="Calibri"/>
          <w:bCs/>
          <w:color w:val="000000"/>
          <w:szCs w:val="22"/>
        </w:rPr>
        <w:t>all</w:t>
      </w:r>
      <w:r w:rsidRPr="00A82FC8">
        <w:rPr>
          <w:rFonts w:eastAsia="Calibri" w:cs="Calibri"/>
          <w:bCs/>
          <w:color w:val="000000"/>
          <w:szCs w:val="22"/>
        </w:rPr>
        <w:t xml:space="preserve"> </w:t>
      </w:r>
      <w:r w:rsidR="00A837B9">
        <w:rPr>
          <w:rFonts w:eastAsia="Calibri" w:cs="Calibri"/>
          <w:bCs/>
          <w:color w:val="000000"/>
          <w:szCs w:val="22"/>
        </w:rPr>
        <w:t xml:space="preserve">of </w:t>
      </w:r>
      <w:r w:rsidRPr="00A82FC8">
        <w:rPr>
          <w:rFonts w:eastAsia="Calibri" w:cs="Calibri"/>
          <w:bCs/>
          <w:color w:val="000000"/>
          <w:szCs w:val="22"/>
        </w:rPr>
        <w:t xml:space="preserve">its classroom </w:t>
      </w:r>
      <w:r w:rsidR="00A837B9">
        <w:rPr>
          <w:rFonts w:eastAsia="Calibri" w:cs="Calibri"/>
          <w:bCs/>
          <w:color w:val="000000"/>
          <w:szCs w:val="22"/>
        </w:rPr>
        <w:t xml:space="preserve">and office </w:t>
      </w:r>
      <w:r w:rsidRPr="00A82FC8">
        <w:rPr>
          <w:rFonts w:eastAsia="Calibri" w:cs="Calibri"/>
          <w:bCs/>
          <w:color w:val="000000"/>
          <w:szCs w:val="22"/>
        </w:rPr>
        <w:t>space, the total space needs for 2027 are</w:t>
      </w:r>
      <w:r w:rsidR="00A837B9">
        <w:rPr>
          <w:rFonts w:eastAsia="Calibri" w:cs="Calibri"/>
          <w:bCs/>
          <w:color w:val="000000"/>
          <w:szCs w:val="22"/>
        </w:rPr>
        <w:t xml:space="preserve"> 49,662</w:t>
      </w:r>
      <w:r w:rsidRPr="00A82FC8">
        <w:rPr>
          <w:rFonts w:eastAsia="Calibri" w:cs="Calibri"/>
          <w:bCs/>
          <w:color w:val="000000"/>
          <w:szCs w:val="22"/>
        </w:rPr>
        <w:t> ASF (</w:t>
      </w:r>
      <w:r w:rsidR="00A837B9">
        <w:rPr>
          <w:rFonts w:eastAsia="Calibri" w:cs="Calibri"/>
          <w:bCs/>
          <w:color w:val="000000"/>
          <w:szCs w:val="22"/>
        </w:rPr>
        <w:t>16,086 + 20,840</w:t>
      </w:r>
      <w:r w:rsidRPr="00A82FC8">
        <w:rPr>
          <w:rFonts w:eastAsia="Calibri" w:cs="Calibri"/>
          <w:bCs/>
          <w:color w:val="000000"/>
          <w:szCs w:val="22"/>
        </w:rPr>
        <w:t> + </w:t>
      </w:r>
      <w:r w:rsidR="00A837B9">
        <w:rPr>
          <w:rFonts w:eastAsia="Calibri" w:cs="Calibri"/>
          <w:bCs/>
          <w:color w:val="000000"/>
          <w:szCs w:val="22"/>
        </w:rPr>
        <w:t>12,735</w:t>
      </w:r>
      <w:r w:rsidRPr="00A82FC8">
        <w:rPr>
          <w:rFonts w:eastAsia="Calibri" w:cs="Calibri"/>
          <w:bCs/>
          <w:color w:val="000000"/>
          <w:szCs w:val="22"/>
        </w:rPr>
        <w:t>).</w:t>
      </w:r>
    </w:p>
    <w:p w14:paraId="22B2A1D4" w14:textId="1A4DC9D7" w:rsidR="00A82FC8" w:rsidRPr="00A82FC8" w:rsidRDefault="00A82FC8" w:rsidP="00A82FC8">
      <w:pPr>
        <w:spacing w:before="120"/>
        <w:jc w:val="both"/>
        <w:rPr>
          <w:rFonts w:eastAsia="Calibri" w:cs="Calibri"/>
          <w:bCs/>
          <w:i/>
          <w:color w:val="000000"/>
          <w:szCs w:val="22"/>
        </w:rPr>
      </w:pPr>
      <w:r w:rsidRPr="00A82FC8">
        <w:rPr>
          <w:rFonts w:eastAsia="Calibri" w:cs="Calibri"/>
          <w:bCs/>
          <w:i/>
          <w:color w:val="000000"/>
          <w:szCs w:val="22"/>
        </w:rPr>
        <w:t xml:space="preserve">Note: The </w:t>
      </w:r>
      <w:r w:rsidR="00E74994">
        <w:rPr>
          <w:rFonts w:eastAsia="Calibri" w:cs="Calibri"/>
          <w:bCs/>
          <w:i/>
          <w:color w:val="000000"/>
          <w:szCs w:val="22"/>
        </w:rPr>
        <w:t>net</w:t>
      </w:r>
      <w:r w:rsidRPr="00A82FC8">
        <w:rPr>
          <w:rFonts w:eastAsia="Calibri" w:cs="Calibri"/>
          <w:bCs/>
          <w:i/>
          <w:color w:val="000000"/>
          <w:szCs w:val="22"/>
        </w:rPr>
        <w:t xml:space="preserve"> square footage</w:t>
      </w:r>
      <w:r w:rsidR="00E74994">
        <w:rPr>
          <w:rFonts w:eastAsia="Calibri" w:cs="Calibri"/>
          <w:bCs/>
          <w:i/>
          <w:color w:val="000000"/>
          <w:szCs w:val="22"/>
        </w:rPr>
        <w:t>s</w:t>
      </w:r>
      <w:r w:rsidRPr="00A82FC8">
        <w:rPr>
          <w:rFonts w:eastAsia="Calibri" w:cs="Calibri"/>
          <w:bCs/>
          <w:i/>
          <w:color w:val="000000"/>
          <w:szCs w:val="22"/>
        </w:rPr>
        <w:t xml:space="preserve"> of each space type</w:t>
      </w:r>
      <w:r w:rsidR="00E74994">
        <w:rPr>
          <w:rFonts w:eastAsia="Calibri" w:cs="Calibri"/>
          <w:bCs/>
          <w:i/>
          <w:color w:val="000000"/>
          <w:szCs w:val="22"/>
        </w:rPr>
        <w:t xml:space="preserve"> in the future projects</w:t>
      </w:r>
      <w:r w:rsidRPr="00A82FC8">
        <w:rPr>
          <w:rFonts w:eastAsia="Calibri" w:cs="Calibri"/>
          <w:bCs/>
          <w:i/>
          <w:color w:val="000000"/>
          <w:szCs w:val="22"/>
        </w:rPr>
        <w:t xml:space="preserve"> </w:t>
      </w:r>
      <w:r w:rsidR="00076457">
        <w:rPr>
          <w:rFonts w:eastAsia="Calibri" w:cs="Calibri"/>
          <w:bCs/>
          <w:i/>
          <w:color w:val="000000"/>
          <w:szCs w:val="22"/>
        </w:rPr>
        <w:t>may change somewhat before actual construction</w:t>
      </w:r>
      <w:r w:rsidRPr="00A82FC8">
        <w:rPr>
          <w:rFonts w:eastAsia="Calibri" w:cs="Calibri"/>
          <w:bCs/>
          <w:i/>
          <w:color w:val="000000"/>
          <w:szCs w:val="22"/>
        </w:rPr>
        <w:t xml:space="preserve">. The numbers in the table show the net change in space for each project. Space types outside of the five key space categories </w:t>
      </w:r>
      <w:r w:rsidR="00076457">
        <w:rPr>
          <w:rFonts w:eastAsia="Calibri" w:cs="Calibri"/>
          <w:bCs/>
          <w:i/>
          <w:color w:val="000000"/>
          <w:szCs w:val="22"/>
        </w:rPr>
        <w:t>are</w:t>
      </w:r>
      <w:r w:rsidRPr="00A82FC8">
        <w:rPr>
          <w:rFonts w:eastAsia="Calibri" w:cs="Calibri"/>
          <w:bCs/>
          <w:i/>
          <w:color w:val="000000"/>
          <w:szCs w:val="22"/>
        </w:rPr>
        <w:t xml:space="preserve"> not included in this analysis. </w:t>
      </w:r>
    </w:p>
    <w:p w14:paraId="4F6159B3" w14:textId="58516179" w:rsidR="00A82FC8" w:rsidRDefault="00A82FC8" w:rsidP="00A82FC8">
      <w:pPr>
        <w:spacing w:before="120"/>
        <w:jc w:val="both"/>
        <w:rPr>
          <w:rFonts w:eastAsia="Times New Roman" w:cs="Calibri"/>
          <w:bCs/>
          <w:color w:val="000000"/>
          <w:szCs w:val="22"/>
        </w:rPr>
      </w:pPr>
    </w:p>
    <w:tbl>
      <w:tblPr>
        <w:tblStyle w:val="GridTable4-Accent1"/>
        <w:tblW w:w="8659" w:type="dxa"/>
        <w:tblLook w:val="0420" w:firstRow="1" w:lastRow="0" w:firstColumn="0" w:lastColumn="0" w:noHBand="0" w:noVBand="1"/>
      </w:tblPr>
      <w:tblGrid>
        <w:gridCol w:w="1188"/>
        <w:gridCol w:w="990"/>
        <w:gridCol w:w="1260"/>
        <w:gridCol w:w="1350"/>
        <w:gridCol w:w="1260"/>
        <w:gridCol w:w="1080"/>
        <w:gridCol w:w="1531"/>
      </w:tblGrid>
      <w:tr w:rsidR="00A837B9" w:rsidRPr="00A837B9" w14:paraId="7F50346A" w14:textId="77777777" w:rsidTr="00A837B9">
        <w:trPr>
          <w:cnfStyle w:val="100000000000" w:firstRow="1" w:lastRow="0" w:firstColumn="0" w:lastColumn="0" w:oddVBand="0" w:evenVBand="0" w:oddHBand="0" w:evenHBand="0" w:firstRowFirstColumn="0" w:firstRowLastColumn="0" w:lastRowFirstColumn="0" w:lastRowLastColumn="0"/>
          <w:trHeight w:val="20"/>
        </w:trPr>
        <w:tc>
          <w:tcPr>
            <w:tcW w:w="1188" w:type="dxa"/>
            <w:vAlign w:val="center"/>
            <w:hideMark/>
          </w:tcPr>
          <w:p w14:paraId="2849369C" w14:textId="77777777" w:rsidR="00885D21" w:rsidRPr="00885D21" w:rsidRDefault="00885D21" w:rsidP="00A837B9">
            <w:pPr>
              <w:keepNext/>
              <w:jc w:val="center"/>
              <w:rPr>
                <w:rFonts w:eastAsia="Times New Roman" w:cs="Calibri"/>
                <w:color w:val="FFFFFF"/>
                <w:sz w:val="16"/>
                <w:szCs w:val="16"/>
              </w:rPr>
            </w:pPr>
            <w:r w:rsidRPr="00885D21">
              <w:rPr>
                <w:rFonts w:eastAsia="Times New Roman" w:cs="Calibri"/>
                <w:color w:val="FFFFFF"/>
                <w:sz w:val="16"/>
                <w:szCs w:val="16"/>
              </w:rPr>
              <w:t>Space Type</w:t>
            </w:r>
          </w:p>
        </w:tc>
        <w:tc>
          <w:tcPr>
            <w:tcW w:w="990" w:type="dxa"/>
            <w:vAlign w:val="center"/>
            <w:hideMark/>
          </w:tcPr>
          <w:p w14:paraId="1BC0C4CF" w14:textId="77777777" w:rsidR="00885D21" w:rsidRPr="00885D21" w:rsidRDefault="00885D21" w:rsidP="00A837B9">
            <w:pPr>
              <w:keepNext/>
              <w:jc w:val="center"/>
              <w:rPr>
                <w:rFonts w:eastAsia="Times New Roman" w:cs="Calibri"/>
                <w:color w:val="FFFFFF"/>
                <w:sz w:val="16"/>
                <w:szCs w:val="16"/>
              </w:rPr>
            </w:pPr>
            <w:r w:rsidRPr="00885D21">
              <w:rPr>
                <w:rFonts w:eastAsia="Times New Roman" w:cs="Calibri"/>
                <w:color w:val="FFFFFF"/>
                <w:sz w:val="16"/>
                <w:szCs w:val="16"/>
              </w:rPr>
              <w:t>Current Space</w:t>
            </w:r>
          </w:p>
        </w:tc>
        <w:tc>
          <w:tcPr>
            <w:tcW w:w="1260" w:type="dxa"/>
            <w:vAlign w:val="center"/>
            <w:hideMark/>
          </w:tcPr>
          <w:p w14:paraId="4D4AED46" w14:textId="77777777" w:rsidR="00885D21" w:rsidRPr="00885D21" w:rsidRDefault="00885D21" w:rsidP="00A837B9">
            <w:pPr>
              <w:keepNext/>
              <w:jc w:val="center"/>
              <w:rPr>
                <w:rFonts w:eastAsia="Times New Roman" w:cs="Calibri"/>
                <w:color w:val="FFFFFF"/>
                <w:sz w:val="16"/>
                <w:szCs w:val="16"/>
              </w:rPr>
            </w:pPr>
            <w:r w:rsidRPr="00885D21">
              <w:rPr>
                <w:rFonts w:eastAsia="Times New Roman" w:cs="Calibri"/>
                <w:color w:val="FFFFFF"/>
                <w:sz w:val="16"/>
                <w:szCs w:val="16"/>
              </w:rPr>
              <w:t>Liberal Arts #5 Renovation</w:t>
            </w:r>
          </w:p>
        </w:tc>
        <w:tc>
          <w:tcPr>
            <w:tcW w:w="1350" w:type="dxa"/>
            <w:vAlign w:val="center"/>
            <w:hideMark/>
          </w:tcPr>
          <w:p w14:paraId="4E7D797C" w14:textId="77777777" w:rsidR="00885D21" w:rsidRPr="00885D21" w:rsidRDefault="00885D21" w:rsidP="00A837B9">
            <w:pPr>
              <w:keepNext/>
              <w:jc w:val="center"/>
              <w:rPr>
                <w:rFonts w:eastAsia="Times New Roman" w:cs="Calibri"/>
                <w:color w:val="FFFFFF"/>
                <w:sz w:val="16"/>
                <w:szCs w:val="16"/>
              </w:rPr>
            </w:pPr>
            <w:r w:rsidRPr="00885D21">
              <w:rPr>
                <w:rFonts w:eastAsia="Times New Roman" w:cs="Calibri"/>
                <w:color w:val="FFFFFF"/>
                <w:sz w:val="16"/>
                <w:szCs w:val="16"/>
              </w:rPr>
              <w:t>Administration Building #1 Renovation</w:t>
            </w:r>
          </w:p>
        </w:tc>
        <w:tc>
          <w:tcPr>
            <w:tcW w:w="1260" w:type="dxa"/>
            <w:vAlign w:val="center"/>
            <w:hideMark/>
          </w:tcPr>
          <w:p w14:paraId="3EAA68D5" w14:textId="77777777" w:rsidR="00885D21" w:rsidRPr="00885D21" w:rsidRDefault="00885D21" w:rsidP="00A837B9">
            <w:pPr>
              <w:keepNext/>
              <w:jc w:val="center"/>
              <w:rPr>
                <w:rFonts w:eastAsia="Times New Roman" w:cs="Calibri"/>
                <w:color w:val="FFFFFF"/>
                <w:sz w:val="16"/>
                <w:szCs w:val="16"/>
              </w:rPr>
            </w:pPr>
            <w:r w:rsidRPr="00885D21">
              <w:rPr>
                <w:rFonts w:eastAsia="Times New Roman" w:cs="Calibri"/>
                <w:color w:val="FFFFFF"/>
                <w:sz w:val="16"/>
                <w:szCs w:val="16"/>
              </w:rPr>
              <w:t>Cumulative Total</w:t>
            </w:r>
          </w:p>
        </w:tc>
        <w:tc>
          <w:tcPr>
            <w:tcW w:w="1080" w:type="dxa"/>
            <w:vAlign w:val="center"/>
            <w:hideMark/>
          </w:tcPr>
          <w:p w14:paraId="2A84849A" w14:textId="77777777" w:rsidR="00885D21" w:rsidRPr="00885D21" w:rsidRDefault="00885D21" w:rsidP="00A837B9">
            <w:pPr>
              <w:keepNext/>
              <w:jc w:val="center"/>
              <w:rPr>
                <w:rFonts w:eastAsia="Times New Roman" w:cs="Calibri"/>
                <w:color w:val="FFFFFF"/>
                <w:sz w:val="16"/>
                <w:szCs w:val="16"/>
              </w:rPr>
            </w:pPr>
            <w:r w:rsidRPr="00885D21">
              <w:rPr>
                <w:rFonts w:eastAsia="Times New Roman" w:cs="Calibri"/>
                <w:color w:val="FFFFFF"/>
                <w:sz w:val="16"/>
                <w:szCs w:val="16"/>
              </w:rPr>
              <w:t>2027 Title 5 Space Needs</w:t>
            </w:r>
          </w:p>
        </w:tc>
        <w:tc>
          <w:tcPr>
            <w:tcW w:w="1531" w:type="dxa"/>
            <w:vAlign w:val="center"/>
            <w:hideMark/>
          </w:tcPr>
          <w:p w14:paraId="38DFDDE4" w14:textId="70DF6169" w:rsidR="00885D21" w:rsidRPr="00885D21" w:rsidRDefault="00A837B9" w:rsidP="00A837B9">
            <w:pPr>
              <w:keepNext/>
              <w:jc w:val="center"/>
              <w:rPr>
                <w:rFonts w:eastAsia="Times New Roman" w:cs="Calibri"/>
                <w:color w:val="FFFFFF"/>
                <w:sz w:val="16"/>
                <w:szCs w:val="16"/>
              </w:rPr>
            </w:pPr>
            <w:r>
              <w:rPr>
                <w:rFonts w:eastAsia="Times New Roman" w:cs="Calibri"/>
                <w:color w:val="FFFFFF"/>
                <w:sz w:val="16"/>
                <w:szCs w:val="16"/>
              </w:rPr>
              <w:t>2027 Net Space Need</w:t>
            </w:r>
            <w:r w:rsidR="00885D21" w:rsidRPr="00885D21">
              <w:rPr>
                <w:rFonts w:eastAsia="Times New Roman" w:cs="Calibri"/>
                <w:color w:val="FFFFFF"/>
                <w:sz w:val="16"/>
                <w:szCs w:val="16"/>
              </w:rPr>
              <w:t xml:space="preserve"> (Surplus) </w:t>
            </w:r>
          </w:p>
        </w:tc>
      </w:tr>
      <w:tr w:rsidR="00A837B9" w:rsidRPr="00A837B9" w14:paraId="5F512340" w14:textId="77777777" w:rsidTr="00A837B9">
        <w:trPr>
          <w:cnfStyle w:val="000000100000" w:firstRow="0" w:lastRow="0" w:firstColumn="0" w:lastColumn="0" w:oddVBand="0" w:evenVBand="0" w:oddHBand="1" w:evenHBand="0" w:firstRowFirstColumn="0" w:firstRowLastColumn="0" w:lastRowFirstColumn="0" w:lastRowLastColumn="0"/>
          <w:trHeight w:val="20"/>
        </w:trPr>
        <w:tc>
          <w:tcPr>
            <w:tcW w:w="1188" w:type="dxa"/>
            <w:noWrap/>
            <w:vAlign w:val="center"/>
            <w:hideMark/>
          </w:tcPr>
          <w:p w14:paraId="42F7B660" w14:textId="77777777" w:rsidR="00885D21" w:rsidRPr="00885D21" w:rsidRDefault="00885D21" w:rsidP="00A837B9">
            <w:pPr>
              <w:keepNext/>
              <w:rPr>
                <w:rFonts w:eastAsia="Times New Roman" w:cs="Calibri"/>
                <w:color w:val="000000"/>
                <w:sz w:val="16"/>
                <w:szCs w:val="16"/>
              </w:rPr>
            </w:pPr>
            <w:r w:rsidRPr="00885D21">
              <w:rPr>
                <w:rFonts w:eastAsia="Times New Roman" w:cs="Calibri"/>
                <w:color w:val="000000"/>
                <w:sz w:val="16"/>
                <w:szCs w:val="16"/>
              </w:rPr>
              <w:t>Classroom</w:t>
            </w:r>
          </w:p>
        </w:tc>
        <w:tc>
          <w:tcPr>
            <w:tcW w:w="990" w:type="dxa"/>
            <w:noWrap/>
            <w:vAlign w:val="center"/>
            <w:hideMark/>
          </w:tcPr>
          <w:p w14:paraId="341C620F"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88,493</w:t>
            </w:r>
          </w:p>
        </w:tc>
        <w:tc>
          <w:tcPr>
            <w:tcW w:w="1260" w:type="dxa"/>
            <w:noWrap/>
            <w:vAlign w:val="center"/>
            <w:hideMark/>
          </w:tcPr>
          <w:p w14:paraId="3FEAA37B" w14:textId="04B43FDD"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xml:space="preserve"> (6,392)</w:t>
            </w:r>
          </w:p>
        </w:tc>
        <w:tc>
          <w:tcPr>
            <w:tcW w:w="1350" w:type="dxa"/>
            <w:noWrap/>
            <w:vAlign w:val="center"/>
            <w:hideMark/>
          </w:tcPr>
          <w:p w14:paraId="278E6AD8"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w:t>
            </w:r>
          </w:p>
        </w:tc>
        <w:tc>
          <w:tcPr>
            <w:tcW w:w="1260" w:type="dxa"/>
            <w:noWrap/>
            <w:vAlign w:val="center"/>
            <w:hideMark/>
          </w:tcPr>
          <w:p w14:paraId="1DA5AD0C" w14:textId="669A3C71"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xml:space="preserve"> 82,101 </w:t>
            </w:r>
          </w:p>
        </w:tc>
        <w:tc>
          <w:tcPr>
            <w:tcW w:w="1080" w:type="dxa"/>
            <w:noWrap/>
            <w:vAlign w:val="center"/>
            <w:hideMark/>
          </w:tcPr>
          <w:p w14:paraId="77EC7142"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59,016</w:t>
            </w:r>
          </w:p>
        </w:tc>
        <w:tc>
          <w:tcPr>
            <w:tcW w:w="1531" w:type="dxa"/>
            <w:noWrap/>
            <w:vAlign w:val="center"/>
            <w:hideMark/>
          </w:tcPr>
          <w:p w14:paraId="44C1F141" w14:textId="7AD1EAB8"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xml:space="preserve"> (23,085)</w:t>
            </w:r>
          </w:p>
        </w:tc>
      </w:tr>
      <w:tr w:rsidR="00885D21" w:rsidRPr="00885D21" w14:paraId="095A349E" w14:textId="77777777" w:rsidTr="00A837B9">
        <w:trPr>
          <w:trHeight w:val="20"/>
        </w:trPr>
        <w:tc>
          <w:tcPr>
            <w:tcW w:w="1188" w:type="dxa"/>
            <w:noWrap/>
            <w:vAlign w:val="center"/>
            <w:hideMark/>
          </w:tcPr>
          <w:p w14:paraId="46C249E2" w14:textId="77777777" w:rsidR="00885D21" w:rsidRPr="00885D21" w:rsidRDefault="00885D21" w:rsidP="00A837B9">
            <w:pPr>
              <w:keepNext/>
              <w:rPr>
                <w:rFonts w:eastAsia="Times New Roman" w:cs="Calibri"/>
                <w:color w:val="000000"/>
                <w:sz w:val="16"/>
                <w:szCs w:val="16"/>
              </w:rPr>
            </w:pPr>
            <w:r w:rsidRPr="00885D21">
              <w:rPr>
                <w:rFonts w:eastAsia="Times New Roman" w:cs="Calibri"/>
                <w:color w:val="000000"/>
                <w:sz w:val="16"/>
                <w:szCs w:val="16"/>
              </w:rPr>
              <w:t>Laboratory</w:t>
            </w:r>
          </w:p>
        </w:tc>
        <w:tc>
          <w:tcPr>
            <w:tcW w:w="990" w:type="dxa"/>
            <w:noWrap/>
            <w:vAlign w:val="center"/>
            <w:hideMark/>
          </w:tcPr>
          <w:p w14:paraId="269931B4"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64,083</w:t>
            </w:r>
          </w:p>
        </w:tc>
        <w:tc>
          <w:tcPr>
            <w:tcW w:w="1260" w:type="dxa"/>
            <w:noWrap/>
            <w:vAlign w:val="center"/>
            <w:hideMark/>
          </w:tcPr>
          <w:p w14:paraId="5E148E9F" w14:textId="75C171F6"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xml:space="preserve"> 156 </w:t>
            </w:r>
          </w:p>
        </w:tc>
        <w:tc>
          <w:tcPr>
            <w:tcW w:w="1350" w:type="dxa"/>
            <w:noWrap/>
            <w:vAlign w:val="center"/>
            <w:hideMark/>
          </w:tcPr>
          <w:p w14:paraId="55B0477F" w14:textId="77777777" w:rsidR="00885D21" w:rsidRPr="00885D21" w:rsidRDefault="00885D21" w:rsidP="00A837B9">
            <w:pPr>
              <w:keepNext/>
              <w:rPr>
                <w:rFonts w:eastAsia="Times New Roman" w:cs="Calibri"/>
                <w:color w:val="000000"/>
                <w:sz w:val="16"/>
              </w:rPr>
            </w:pPr>
            <w:r w:rsidRPr="00885D21">
              <w:rPr>
                <w:rFonts w:eastAsia="Times New Roman" w:cs="Calibri"/>
                <w:color w:val="000000"/>
                <w:sz w:val="16"/>
              </w:rPr>
              <w:t> </w:t>
            </w:r>
          </w:p>
        </w:tc>
        <w:tc>
          <w:tcPr>
            <w:tcW w:w="1260" w:type="dxa"/>
            <w:noWrap/>
            <w:vAlign w:val="center"/>
            <w:hideMark/>
          </w:tcPr>
          <w:p w14:paraId="66B3B5E4" w14:textId="1C13EEF2"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xml:space="preserve"> 64,239 </w:t>
            </w:r>
          </w:p>
        </w:tc>
        <w:tc>
          <w:tcPr>
            <w:tcW w:w="1080" w:type="dxa"/>
            <w:noWrap/>
            <w:vAlign w:val="center"/>
            <w:hideMark/>
          </w:tcPr>
          <w:p w14:paraId="1755D51B"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80,325</w:t>
            </w:r>
          </w:p>
        </w:tc>
        <w:tc>
          <w:tcPr>
            <w:tcW w:w="1531" w:type="dxa"/>
            <w:noWrap/>
            <w:vAlign w:val="center"/>
            <w:hideMark/>
          </w:tcPr>
          <w:p w14:paraId="52DD2827" w14:textId="1974A42D"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16,086</w:t>
            </w:r>
          </w:p>
        </w:tc>
      </w:tr>
      <w:tr w:rsidR="00A837B9" w:rsidRPr="00A837B9" w14:paraId="02989E73" w14:textId="77777777" w:rsidTr="00A837B9">
        <w:trPr>
          <w:cnfStyle w:val="000000100000" w:firstRow="0" w:lastRow="0" w:firstColumn="0" w:lastColumn="0" w:oddVBand="0" w:evenVBand="0" w:oddHBand="1" w:evenHBand="0" w:firstRowFirstColumn="0" w:firstRowLastColumn="0" w:lastRowFirstColumn="0" w:lastRowLastColumn="0"/>
          <w:trHeight w:val="20"/>
        </w:trPr>
        <w:tc>
          <w:tcPr>
            <w:tcW w:w="1188" w:type="dxa"/>
            <w:noWrap/>
            <w:vAlign w:val="center"/>
            <w:hideMark/>
          </w:tcPr>
          <w:p w14:paraId="64A139B5" w14:textId="77777777" w:rsidR="00885D21" w:rsidRPr="00885D21" w:rsidRDefault="00885D21" w:rsidP="00A837B9">
            <w:pPr>
              <w:keepNext/>
              <w:rPr>
                <w:rFonts w:eastAsia="Times New Roman" w:cs="Calibri"/>
                <w:color w:val="000000"/>
                <w:sz w:val="16"/>
                <w:szCs w:val="16"/>
              </w:rPr>
            </w:pPr>
            <w:r w:rsidRPr="00885D21">
              <w:rPr>
                <w:rFonts w:eastAsia="Times New Roman" w:cs="Calibri"/>
                <w:color w:val="000000"/>
                <w:sz w:val="16"/>
                <w:szCs w:val="16"/>
              </w:rPr>
              <w:t>Office</w:t>
            </w:r>
          </w:p>
        </w:tc>
        <w:tc>
          <w:tcPr>
            <w:tcW w:w="990" w:type="dxa"/>
            <w:noWrap/>
            <w:vAlign w:val="center"/>
            <w:hideMark/>
          </w:tcPr>
          <w:p w14:paraId="182FCA52"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61,325</w:t>
            </w:r>
          </w:p>
        </w:tc>
        <w:tc>
          <w:tcPr>
            <w:tcW w:w="1260" w:type="dxa"/>
            <w:noWrap/>
            <w:vAlign w:val="center"/>
            <w:hideMark/>
          </w:tcPr>
          <w:p w14:paraId="7C715F09" w14:textId="3E96A6B0"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xml:space="preserve"> (356)</w:t>
            </w:r>
          </w:p>
        </w:tc>
        <w:tc>
          <w:tcPr>
            <w:tcW w:w="1350" w:type="dxa"/>
            <w:noWrap/>
            <w:vAlign w:val="center"/>
            <w:hideMark/>
          </w:tcPr>
          <w:p w14:paraId="2457E5C4" w14:textId="4F283A82"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xml:space="preserve">3,469 </w:t>
            </w:r>
          </w:p>
        </w:tc>
        <w:tc>
          <w:tcPr>
            <w:tcW w:w="1260" w:type="dxa"/>
            <w:noWrap/>
            <w:vAlign w:val="center"/>
            <w:hideMark/>
          </w:tcPr>
          <w:p w14:paraId="5B164FAB" w14:textId="2DA0C33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xml:space="preserve"> 64,438 </w:t>
            </w:r>
          </w:p>
        </w:tc>
        <w:tc>
          <w:tcPr>
            <w:tcW w:w="1080" w:type="dxa"/>
            <w:noWrap/>
            <w:vAlign w:val="center"/>
            <w:hideMark/>
          </w:tcPr>
          <w:p w14:paraId="01FB2732"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51,491</w:t>
            </w:r>
          </w:p>
        </w:tc>
        <w:tc>
          <w:tcPr>
            <w:tcW w:w="1531" w:type="dxa"/>
            <w:noWrap/>
            <w:vAlign w:val="center"/>
            <w:hideMark/>
          </w:tcPr>
          <w:p w14:paraId="1B1B5500" w14:textId="1F0E2D27" w:rsidR="00885D21" w:rsidRPr="00885D21" w:rsidRDefault="00A837B9" w:rsidP="00A837B9">
            <w:pPr>
              <w:keepNext/>
              <w:jc w:val="right"/>
              <w:rPr>
                <w:rFonts w:eastAsia="Times New Roman" w:cs="Calibri"/>
                <w:color w:val="000000"/>
                <w:sz w:val="16"/>
                <w:szCs w:val="16"/>
              </w:rPr>
            </w:pPr>
            <w:r>
              <w:rPr>
                <w:rFonts w:eastAsia="Times New Roman" w:cs="Calibri"/>
                <w:color w:val="000000"/>
                <w:sz w:val="16"/>
                <w:szCs w:val="16"/>
              </w:rPr>
              <w:t>(</w:t>
            </w:r>
            <w:r w:rsidR="00885D21" w:rsidRPr="00885D21">
              <w:rPr>
                <w:rFonts w:eastAsia="Times New Roman" w:cs="Calibri"/>
                <w:color w:val="000000"/>
                <w:sz w:val="16"/>
                <w:szCs w:val="16"/>
              </w:rPr>
              <w:t>12,947</w:t>
            </w:r>
            <w:r>
              <w:rPr>
                <w:rFonts w:eastAsia="Times New Roman" w:cs="Calibri"/>
                <w:color w:val="000000"/>
                <w:sz w:val="16"/>
                <w:szCs w:val="16"/>
              </w:rPr>
              <w:t>)</w:t>
            </w:r>
          </w:p>
        </w:tc>
      </w:tr>
      <w:tr w:rsidR="00885D21" w:rsidRPr="00885D21" w14:paraId="3703EB4D" w14:textId="77777777" w:rsidTr="00A837B9">
        <w:trPr>
          <w:trHeight w:val="20"/>
        </w:trPr>
        <w:tc>
          <w:tcPr>
            <w:tcW w:w="1188" w:type="dxa"/>
            <w:noWrap/>
            <w:vAlign w:val="center"/>
            <w:hideMark/>
          </w:tcPr>
          <w:p w14:paraId="340343CC" w14:textId="77777777" w:rsidR="00885D21" w:rsidRPr="00885D21" w:rsidRDefault="00885D21" w:rsidP="00A837B9">
            <w:pPr>
              <w:keepNext/>
              <w:rPr>
                <w:rFonts w:eastAsia="Times New Roman" w:cs="Calibri"/>
                <w:color w:val="000000"/>
                <w:sz w:val="16"/>
                <w:szCs w:val="16"/>
              </w:rPr>
            </w:pPr>
            <w:r w:rsidRPr="00885D21">
              <w:rPr>
                <w:rFonts w:eastAsia="Times New Roman" w:cs="Calibri"/>
                <w:color w:val="000000"/>
                <w:sz w:val="16"/>
                <w:szCs w:val="16"/>
              </w:rPr>
              <w:t>Library</w:t>
            </w:r>
          </w:p>
        </w:tc>
        <w:tc>
          <w:tcPr>
            <w:tcW w:w="990" w:type="dxa"/>
            <w:noWrap/>
            <w:vAlign w:val="center"/>
            <w:hideMark/>
          </w:tcPr>
          <w:p w14:paraId="7C4CAE6B"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18,282</w:t>
            </w:r>
          </w:p>
        </w:tc>
        <w:tc>
          <w:tcPr>
            <w:tcW w:w="1260" w:type="dxa"/>
            <w:noWrap/>
            <w:vAlign w:val="center"/>
            <w:hideMark/>
          </w:tcPr>
          <w:p w14:paraId="24CC3064"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w:t>
            </w:r>
          </w:p>
        </w:tc>
        <w:tc>
          <w:tcPr>
            <w:tcW w:w="1350" w:type="dxa"/>
            <w:noWrap/>
            <w:vAlign w:val="center"/>
            <w:hideMark/>
          </w:tcPr>
          <w:p w14:paraId="486926FF"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w:t>
            </w:r>
          </w:p>
        </w:tc>
        <w:tc>
          <w:tcPr>
            <w:tcW w:w="1260" w:type="dxa"/>
            <w:noWrap/>
            <w:vAlign w:val="center"/>
            <w:hideMark/>
          </w:tcPr>
          <w:p w14:paraId="0509E719" w14:textId="2E2D39C8"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xml:space="preserve"> 18,282 </w:t>
            </w:r>
          </w:p>
        </w:tc>
        <w:tc>
          <w:tcPr>
            <w:tcW w:w="1080" w:type="dxa"/>
            <w:noWrap/>
            <w:vAlign w:val="center"/>
            <w:hideMark/>
          </w:tcPr>
          <w:p w14:paraId="67F3511E"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39,122</w:t>
            </w:r>
          </w:p>
        </w:tc>
        <w:tc>
          <w:tcPr>
            <w:tcW w:w="1531" w:type="dxa"/>
            <w:noWrap/>
            <w:vAlign w:val="center"/>
            <w:hideMark/>
          </w:tcPr>
          <w:p w14:paraId="7C7BDE16"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20,840</w:t>
            </w:r>
          </w:p>
        </w:tc>
      </w:tr>
      <w:tr w:rsidR="00A837B9" w:rsidRPr="00A837B9" w14:paraId="2D9034C3" w14:textId="77777777" w:rsidTr="00A837B9">
        <w:trPr>
          <w:cnfStyle w:val="000000100000" w:firstRow="0" w:lastRow="0" w:firstColumn="0" w:lastColumn="0" w:oddVBand="0" w:evenVBand="0" w:oddHBand="1" w:evenHBand="0" w:firstRowFirstColumn="0" w:firstRowLastColumn="0" w:lastRowFirstColumn="0" w:lastRowLastColumn="0"/>
          <w:trHeight w:val="20"/>
        </w:trPr>
        <w:tc>
          <w:tcPr>
            <w:tcW w:w="1188" w:type="dxa"/>
            <w:noWrap/>
            <w:vAlign w:val="center"/>
            <w:hideMark/>
          </w:tcPr>
          <w:p w14:paraId="2C66C5CF" w14:textId="77777777" w:rsidR="00885D21" w:rsidRPr="00885D21" w:rsidRDefault="00885D21" w:rsidP="00A837B9">
            <w:pPr>
              <w:keepNext/>
              <w:rPr>
                <w:rFonts w:eastAsia="Times New Roman" w:cs="Calibri"/>
                <w:color w:val="000000"/>
                <w:sz w:val="16"/>
                <w:szCs w:val="16"/>
              </w:rPr>
            </w:pPr>
            <w:r w:rsidRPr="00885D21">
              <w:rPr>
                <w:rFonts w:eastAsia="Times New Roman" w:cs="Calibri"/>
                <w:color w:val="000000"/>
                <w:sz w:val="16"/>
                <w:szCs w:val="16"/>
              </w:rPr>
              <w:t>AV/TV</w:t>
            </w:r>
          </w:p>
        </w:tc>
        <w:tc>
          <w:tcPr>
            <w:tcW w:w="990" w:type="dxa"/>
            <w:noWrap/>
            <w:vAlign w:val="center"/>
            <w:hideMark/>
          </w:tcPr>
          <w:p w14:paraId="7DBF720F"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556</w:t>
            </w:r>
          </w:p>
        </w:tc>
        <w:tc>
          <w:tcPr>
            <w:tcW w:w="1260" w:type="dxa"/>
            <w:noWrap/>
            <w:vAlign w:val="center"/>
            <w:hideMark/>
          </w:tcPr>
          <w:p w14:paraId="34879DD0" w14:textId="6AE0FDB3"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xml:space="preserve"> 1,700 </w:t>
            </w:r>
          </w:p>
        </w:tc>
        <w:tc>
          <w:tcPr>
            <w:tcW w:w="1350" w:type="dxa"/>
            <w:noWrap/>
            <w:vAlign w:val="center"/>
            <w:hideMark/>
          </w:tcPr>
          <w:p w14:paraId="51BE11D9" w14:textId="77777777" w:rsidR="00885D21" w:rsidRPr="00885D21" w:rsidRDefault="00885D21" w:rsidP="00A837B9">
            <w:pPr>
              <w:keepNext/>
              <w:rPr>
                <w:rFonts w:eastAsia="Times New Roman" w:cs="Calibri"/>
                <w:color w:val="000000"/>
                <w:sz w:val="16"/>
              </w:rPr>
            </w:pPr>
            <w:r w:rsidRPr="00885D21">
              <w:rPr>
                <w:rFonts w:eastAsia="Times New Roman" w:cs="Calibri"/>
                <w:color w:val="000000"/>
                <w:sz w:val="16"/>
              </w:rPr>
              <w:t> </w:t>
            </w:r>
          </w:p>
        </w:tc>
        <w:tc>
          <w:tcPr>
            <w:tcW w:w="1260" w:type="dxa"/>
            <w:noWrap/>
            <w:vAlign w:val="center"/>
            <w:hideMark/>
          </w:tcPr>
          <w:p w14:paraId="03BF9125" w14:textId="14013054"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 xml:space="preserve">2,256 </w:t>
            </w:r>
          </w:p>
        </w:tc>
        <w:tc>
          <w:tcPr>
            <w:tcW w:w="1080" w:type="dxa"/>
            <w:noWrap/>
            <w:vAlign w:val="center"/>
            <w:hideMark/>
          </w:tcPr>
          <w:p w14:paraId="672FEDB7"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14,991</w:t>
            </w:r>
          </w:p>
        </w:tc>
        <w:tc>
          <w:tcPr>
            <w:tcW w:w="1531" w:type="dxa"/>
            <w:noWrap/>
            <w:vAlign w:val="center"/>
            <w:hideMark/>
          </w:tcPr>
          <w:p w14:paraId="34BF64F1" w14:textId="77777777" w:rsidR="00885D21" w:rsidRPr="00885D21" w:rsidRDefault="00885D21" w:rsidP="00A837B9">
            <w:pPr>
              <w:keepNext/>
              <w:jc w:val="right"/>
              <w:rPr>
                <w:rFonts w:eastAsia="Times New Roman" w:cs="Calibri"/>
                <w:color w:val="000000"/>
                <w:sz w:val="16"/>
                <w:szCs w:val="16"/>
              </w:rPr>
            </w:pPr>
            <w:r w:rsidRPr="00885D21">
              <w:rPr>
                <w:rFonts w:eastAsia="Times New Roman" w:cs="Calibri"/>
                <w:color w:val="000000"/>
                <w:sz w:val="16"/>
                <w:szCs w:val="16"/>
              </w:rPr>
              <w:t>12,735</w:t>
            </w:r>
          </w:p>
        </w:tc>
      </w:tr>
      <w:tr w:rsidR="00885D21" w:rsidRPr="00885D21" w14:paraId="6993775E" w14:textId="77777777" w:rsidTr="00A837B9">
        <w:trPr>
          <w:trHeight w:val="20"/>
        </w:trPr>
        <w:tc>
          <w:tcPr>
            <w:tcW w:w="1188" w:type="dxa"/>
            <w:noWrap/>
            <w:vAlign w:val="center"/>
            <w:hideMark/>
          </w:tcPr>
          <w:p w14:paraId="1044F40F" w14:textId="77777777" w:rsidR="00885D21" w:rsidRPr="00885D21" w:rsidRDefault="00885D21" w:rsidP="00A837B9">
            <w:pPr>
              <w:keepNext/>
              <w:rPr>
                <w:rFonts w:eastAsia="Times New Roman" w:cs="Calibri"/>
                <w:b/>
                <w:bCs/>
                <w:color w:val="000000"/>
                <w:sz w:val="16"/>
                <w:szCs w:val="16"/>
              </w:rPr>
            </w:pPr>
            <w:r w:rsidRPr="00885D21">
              <w:rPr>
                <w:rFonts w:eastAsia="Times New Roman" w:cs="Calibri"/>
                <w:b/>
                <w:bCs/>
                <w:color w:val="000000"/>
                <w:sz w:val="16"/>
                <w:szCs w:val="16"/>
              </w:rPr>
              <w:t>Total</w:t>
            </w:r>
          </w:p>
        </w:tc>
        <w:tc>
          <w:tcPr>
            <w:tcW w:w="990" w:type="dxa"/>
            <w:noWrap/>
            <w:vAlign w:val="center"/>
            <w:hideMark/>
          </w:tcPr>
          <w:p w14:paraId="4053A769" w14:textId="77777777" w:rsidR="00885D21" w:rsidRPr="00885D21" w:rsidRDefault="00885D21" w:rsidP="00A837B9">
            <w:pPr>
              <w:keepNext/>
              <w:jc w:val="right"/>
              <w:rPr>
                <w:rFonts w:eastAsia="Times New Roman" w:cs="Calibri"/>
                <w:b/>
                <w:bCs/>
                <w:color w:val="000000"/>
                <w:sz w:val="16"/>
                <w:szCs w:val="16"/>
              </w:rPr>
            </w:pPr>
            <w:r w:rsidRPr="00885D21">
              <w:rPr>
                <w:rFonts w:eastAsia="Times New Roman" w:cs="Calibri"/>
                <w:b/>
                <w:bCs/>
                <w:color w:val="000000"/>
                <w:sz w:val="16"/>
                <w:szCs w:val="16"/>
              </w:rPr>
              <w:t>232,739</w:t>
            </w:r>
          </w:p>
        </w:tc>
        <w:tc>
          <w:tcPr>
            <w:tcW w:w="1260" w:type="dxa"/>
            <w:noWrap/>
            <w:vAlign w:val="center"/>
            <w:hideMark/>
          </w:tcPr>
          <w:p w14:paraId="644A3751" w14:textId="2EA826BE" w:rsidR="00885D21" w:rsidRPr="00885D21" w:rsidRDefault="00885D21" w:rsidP="00A837B9">
            <w:pPr>
              <w:keepNext/>
              <w:jc w:val="right"/>
              <w:rPr>
                <w:rFonts w:eastAsia="Times New Roman" w:cs="Calibri"/>
                <w:b/>
                <w:bCs/>
                <w:color w:val="000000"/>
                <w:sz w:val="16"/>
                <w:szCs w:val="16"/>
              </w:rPr>
            </w:pPr>
            <w:r w:rsidRPr="00885D21">
              <w:rPr>
                <w:rFonts w:eastAsia="Times New Roman" w:cs="Calibri"/>
                <w:b/>
                <w:bCs/>
                <w:color w:val="000000"/>
                <w:sz w:val="16"/>
                <w:szCs w:val="16"/>
              </w:rPr>
              <w:t xml:space="preserve"> (4,892)</w:t>
            </w:r>
          </w:p>
        </w:tc>
        <w:tc>
          <w:tcPr>
            <w:tcW w:w="1350" w:type="dxa"/>
            <w:noWrap/>
            <w:vAlign w:val="center"/>
            <w:hideMark/>
          </w:tcPr>
          <w:p w14:paraId="0E3905E8" w14:textId="43B9B852" w:rsidR="00885D21" w:rsidRPr="00885D21" w:rsidRDefault="00885D21" w:rsidP="00A837B9">
            <w:pPr>
              <w:keepNext/>
              <w:jc w:val="right"/>
              <w:rPr>
                <w:rFonts w:eastAsia="Times New Roman" w:cs="Calibri"/>
                <w:b/>
                <w:bCs/>
                <w:color w:val="000000"/>
                <w:sz w:val="16"/>
                <w:szCs w:val="16"/>
              </w:rPr>
            </w:pPr>
            <w:r w:rsidRPr="00885D21">
              <w:rPr>
                <w:rFonts w:eastAsia="Times New Roman" w:cs="Calibri"/>
                <w:b/>
                <w:bCs/>
                <w:color w:val="000000"/>
                <w:sz w:val="16"/>
                <w:szCs w:val="16"/>
              </w:rPr>
              <w:t xml:space="preserve">3,469 </w:t>
            </w:r>
          </w:p>
        </w:tc>
        <w:tc>
          <w:tcPr>
            <w:tcW w:w="1260" w:type="dxa"/>
            <w:noWrap/>
            <w:vAlign w:val="center"/>
            <w:hideMark/>
          </w:tcPr>
          <w:p w14:paraId="3CA442D7" w14:textId="319AADDC" w:rsidR="00885D21" w:rsidRPr="00885D21" w:rsidRDefault="00885D21" w:rsidP="00A837B9">
            <w:pPr>
              <w:keepNext/>
              <w:jc w:val="right"/>
              <w:rPr>
                <w:rFonts w:eastAsia="Times New Roman" w:cs="Calibri"/>
                <w:b/>
                <w:bCs/>
                <w:color w:val="000000"/>
                <w:sz w:val="16"/>
                <w:szCs w:val="16"/>
              </w:rPr>
            </w:pPr>
            <w:r w:rsidRPr="00885D21">
              <w:rPr>
                <w:rFonts w:eastAsia="Times New Roman" w:cs="Calibri"/>
                <w:b/>
                <w:bCs/>
                <w:color w:val="000000"/>
                <w:sz w:val="16"/>
                <w:szCs w:val="16"/>
              </w:rPr>
              <w:t xml:space="preserve">231,316 </w:t>
            </w:r>
          </w:p>
        </w:tc>
        <w:tc>
          <w:tcPr>
            <w:tcW w:w="1080" w:type="dxa"/>
            <w:noWrap/>
            <w:vAlign w:val="center"/>
            <w:hideMark/>
          </w:tcPr>
          <w:p w14:paraId="04A4F65E" w14:textId="77777777" w:rsidR="00885D21" w:rsidRPr="00885D21" w:rsidRDefault="00885D21" w:rsidP="00A837B9">
            <w:pPr>
              <w:keepNext/>
              <w:jc w:val="right"/>
              <w:rPr>
                <w:rFonts w:eastAsia="Times New Roman" w:cs="Calibri"/>
                <w:b/>
                <w:bCs/>
                <w:color w:val="000000"/>
                <w:sz w:val="16"/>
                <w:szCs w:val="16"/>
              </w:rPr>
            </w:pPr>
            <w:r w:rsidRPr="00885D21">
              <w:rPr>
                <w:rFonts w:eastAsia="Times New Roman" w:cs="Calibri"/>
                <w:b/>
                <w:bCs/>
                <w:color w:val="000000"/>
                <w:sz w:val="16"/>
                <w:szCs w:val="16"/>
              </w:rPr>
              <w:t>244,945</w:t>
            </w:r>
          </w:p>
        </w:tc>
        <w:tc>
          <w:tcPr>
            <w:tcW w:w="1531" w:type="dxa"/>
            <w:noWrap/>
            <w:vAlign w:val="center"/>
            <w:hideMark/>
          </w:tcPr>
          <w:p w14:paraId="478C39D5" w14:textId="77777777" w:rsidR="00885D21" w:rsidRPr="00885D21" w:rsidRDefault="00885D21" w:rsidP="00A837B9">
            <w:pPr>
              <w:keepNext/>
              <w:jc w:val="right"/>
              <w:rPr>
                <w:rFonts w:eastAsia="Times New Roman" w:cs="Calibri"/>
                <w:b/>
                <w:bCs/>
                <w:color w:val="000000"/>
                <w:sz w:val="16"/>
                <w:szCs w:val="16"/>
              </w:rPr>
            </w:pPr>
            <w:r w:rsidRPr="00885D21">
              <w:rPr>
                <w:rFonts w:eastAsia="Times New Roman" w:cs="Calibri"/>
                <w:b/>
                <w:bCs/>
                <w:color w:val="000000"/>
                <w:sz w:val="16"/>
                <w:szCs w:val="16"/>
              </w:rPr>
              <w:t>13,629</w:t>
            </w:r>
          </w:p>
        </w:tc>
      </w:tr>
      <w:tr w:rsidR="00885D21" w:rsidRPr="00885D21" w14:paraId="4F07A665" w14:textId="77777777" w:rsidTr="00A837B9">
        <w:trPr>
          <w:cnfStyle w:val="000000100000" w:firstRow="0" w:lastRow="0" w:firstColumn="0" w:lastColumn="0" w:oddVBand="0" w:evenVBand="0" w:oddHBand="1" w:evenHBand="0" w:firstRowFirstColumn="0" w:firstRowLastColumn="0" w:lastRowFirstColumn="0" w:lastRowLastColumn="0"/>
          <w:trHeight w:val="20"/>
        </w:trPr>
        <w:tc>
          <w:tcPr>
            <w:tcW w:w="8659" w:type="dxa"/>
            <w:gridSpan w:val="7"/>
            <w:noWrap/>
            <w:vAlign w:val="center"/>
            <w:hideMark/>
          </w:tcPr>
          <w:p w14:paraId="05307D1C" w14:textId="77777777" w:rsidR="00A837B9" w:rsidRPr="00A837B9" w:rsidRDefault="00A837B9" w:rsidP="00A837B9">
            <w:pPr>
              <w:keepNext/>
              <w:rPr>
                <w:rFonts w:eastAsia="Times New Roman" w:cs="Calibri"/>
                <w:bCs/>
                <w:i/>
                <w:iCs/>
                <w:color w:val="000000"/>
                <w:sz w:val="14"/>
                <w:szCs w:val="14"/>
              </w:rPr>
            </w:pPr>
            <w:r w:rsidRPr="00885D21">
              <w:rPr>
                <w:rFonts w:eastAsia="Times New Roman" w:cs="Calibri"/>
                <w:bCs/>
                <w:i/>
                <w:iCs/>
                <w:color w:val="000000"/>
                <w:sz w:val="14"/>
                <w:szCs w:val="14"/>
              </w:rPr>
              <w:t>Note: All figures are in assignable square feet.</w:t>
            </w:r>
          </w:p>
          <w:p w14:paraId="7C5E76FC" w14:textId="35E3F4BB" w:rsidR="00885D21" w:rsidRPr="00885D21" w:rsidRDefault="00885D21" w:rsidP="00A837B9">
            <w:pPr>
              <w:keepNext/>
              <w:rPr>
                <w:rFonts w:eastAsia="Times New Roman" w:cs="Calibri"/>
                <w:bCs/>
                <w:i/>
                <w:iCs/>
                <w:color w:val="000000"/>
                <w:sz w:val="14"/>
                <w:szCs w:val="14"/>
              </w:rPr>
            </w:pPr>
            <w:r w:rsidRPr="00885D21">
              <w:rPr>
                <w:rFonts w:eastAsia="Times New Roman" w:cs="Calibri"/>
                <w:bCs/>
                <w:i/>
                <w:iCs/>
                <w:color w:val="000000"/>
                <w:sz w:val="14"/>
                <w:szCs w:val="14"/>
              </w:rPr>
              <w:t>Source: Desert</w:t>
            </w:r>
            <w:r w:rsidR="00A837B9" w:rsidRPr="00A837B9">
              <w:rPr>
                <w:rFonts w:eastAsia="Times New Roman" w:cs="Calibri"/>
                <w:bCs/>
                <w:i/>
                <w:iCs/>
                <w:color w:val="000000"/>
                <w:sz w:val="14"/>
                <w:szCs w:val="14"/>
              </w:rPr>
              <w:t xml:space="preserve"> </w:t>
            </w:r>
            <w:r w:rsidRPr="00885D21">
              <w:rPr>
                <w:rFonts w:eastAsia="Times New Roman" w:cs="Calibri"/>
                <w:bCs/>
                <w:i/>
                <w:iCs/>
                <w:color w:val="000000"/>
                <w:sz w:val="14"/>
                <w:szCs w:val="14"/>
              </w:rPr>
              <w:t>Community College District Five-Year Capital Construction Plan, California Education Code, Title 5 §57020, analysis by CBT</w:t>
            </w:r>
          </w:p>
        </w:tc>
      </w:tr>
    </w:tbl>
    <w:p w14:paraId="45154E73" w14:textId="77777777" w:rsidR="00885D21" w:rsidRPr="00A82FC8" w:rsidRDefault="00885D21" w:rsidP="00A82FC8">
      <w:pPr>
        <w:spacing w:before="120"/>
        <w:jc w:val="both"/>
        <w:rPr>
          <w:rFonts w:eastAsia="Times New Roman" w:cs="Calibri"/>
          <w:bCs/>
          <w:color w:val="000000"/>
          <w:szCs w:val="22"/>
        </w:rPr>
      </w:pPr>
    </w:p>
    <w:p w14:paraId="64BB0F20" w14:textId="77777777" w:rsidR="00A82FC8" w:rsidRPr="00A82FC8" w:rsidRDefault="00A82FC8" w:rsidP="00A82FC8">
      <w:pPr>
        <w:keepNext/>
        <w:keepLines/>
        <w:spacing w:before="200"/>
        <w:jc w:val="both"/>
        <w:outlineLvl w:val="2"/>
        <w:rPr>
          <w:rFonts w:eastAsia="Meiryo"/>
          <w:b/>
          <w:color w:val="000000"/>
          <w:szCs w:val="22"/>
          <w:u w:val="single"/>
        </w:rPr>
      </w:pPr>
      <w:bookmarkStart w:id="14" w:name="_Toc477197662"/>
      <w:r w:rsidRPr="00A82FC8">
        <w:rPr>
          <w:rFonts w:eastAsia="Meiryo"/>
          <w:b/>
          <w:color w:val="000000"/>
          <w:szCs w:val="22"/>
          <w:u w:val="single"/>
        </w:rPr>
        <w:lastRenderedPageBreak/>
        <w:t>Recommendations/Conclusions</w:t>
      </w:r>
      <w:bookmarkEnd w:id="14"/>
    </w:p>
    <w:p w14:paraId="77403C6D" w14:textId="028A280C" w:rsidR="00A82FC8" w:rsidRPr="00A82FC8" w:rsidRDefault="00A82FC8" w:rsidP="00EA705B">
      <w:pPr>
        <w:keepNext/>
        <w:spacing w:before="120"/>
        <w:jc w:val="both"/>
        <w:rPr>
          <w:rFonts w:eastAsia="Calibri" w:cs="Calibri"/>
          <w:bCs/>
          <w:color w:val="000000"/>
          <w:szCs w:val="22"/>
        </w:rPr>
      </w:pPr>
      <w:r w:rsidRPr="00A82FC8">
        <w:rPr>
          <w:rFonts w:eastAsia="Calibri" w:cs="Calibri"/>
          <w:bCs/>
          <w:color w:val="000000"/>
          <w:szCs w:val="22"/>
        </w:rPr>
        <w:t xml:space="preserve">The following considerations may contribute to the analysis and use of </w:t>
      </w:r>
      <w:r w:rsidR="0047116F">
        <w:rPr>
          <w:rFonts w:eastAsia="Calibri" w:cs="Calibri"/>
          <w:bCs/>
          <w:color w:val="000000"/>
          <w:szCs w:val="22"/>
        </w:rPr>
        <w:t>this</w:t>
      </w:r>
      <w:r w:rsidRPr="00A82FC8">
        <w:rPr>
          <w:rFonts w:eastAsia="Calibri" w:cs="Calibri"/>
          <w:bCs/>
          <w:color w:val="000000"/>
          <w:szCs w:val="22"/>
        </w:rPr>
        <w:t xml:space="preserve"> space planning data. </w:t>
      </w:r>
    </w:p>
    <w:p w14:paraId="765B20D3" w14:textId="505508BB" w:rsidR="00A82FC8" w:rsidRPr="00A82FC8" w:rsidRDefault="00A82FC8" w:rsidP="00A82FC8">
      <w:pPr>
        <w:numPr>
          <w:ilvl w:val="0"/>
          <w:numId w:val="6"/>
        </w:numPr>
        <w:spacing w:before="120"/>
        <w:jc w:val="both"/>
        <w:rPr>
          <w:rFonts w:eastAsia="Calibri" w:cs="Calibri"/>
          <w:bCs/>
          <w:color w:val="000000"/>
          <w:szCs w:val="22"/>
        </w:rPr>
      </w:pPr>
      <w:r w:rsidRPr="00A82FC8">
        <w:rPr>
          <w:rFonts w:eastAsia="Calibri" w:cs="Calibri"/>
          <w:bCs/>
          <w:color w:val="000000"/>
          <w:szCs w:val="22"/>
        </w:rPr>
        <w:t xml:space="preserve">It is not necessary to remove spaces that are shown to be in surplus. The only space category at </w:t>
      </w:r>
      <w:r w:rsidR="0047116F">
        <w:rPr>
          <w:rFonts w:eastAsia="Calibri" w:cs="Calibri"/>
          <w:bCs/>
          <w:color w:val="000000"/>
          <w:szCs w:val="22"/>
        </w:rPr>
        <w:t xml:space="preserve">the College </w:t>
      </w:r>
      <w:r w:rsidRPr="00A82FC8">
        <w:rPr>
          <w:rFonts w:eastAsia="Calibri" w:cs="Calibri"/>
          <w:bCs/>
          <w:color w:val="000000"/>
          <w:szCs w:val="22"/>
        </w:rPr>
        <w:t xml:space="preserve">showing a surplus is classroom space. One option is to convert some of the classroom space to another space category. </w:t>
      </w:r>
    </w:p>
    <w:p w14:paraId="210728FA" w14:textId="1D72F0BE" w:rsidR="00A82FC8" w:rsidRPr="00A82FC8" w:rsidRDefault="00A82FC8" w:rsidP="00A82FC8">
      <w:pPr>
        <w:numPr>
          <w:ilvl w:val="0"/>
          <w:numId w:val="6"/>
        </w:numPr>
        <w:spacing w:before="120"/>
        <w:jc w:val="both"/>
        <w:rPr>
          <w:rFonts w:eastAsia="Calibri" w:cs="Calibri"/>
          <w:bCs/>
          <w:color w:val="000000"/>
          <w:szCs w:val="22"/>
        </w:rPr>
      </w:pPr>
      <w:r w:rsidRPr="00A82FC8">
        <w:rPr>
          <w:rFonts w:eastAsia="Calibri" w:cs="Calibri"/>
          <w:bCs/>
          <w:color w:val="000000"/>
          <w:szCs w:val="22"/>
        </w:rPr>
        <w:t xml:space="preserve">Another important set of data to be considered by facilities planners is </w:t>
      </w:r>
      <w:r w:rsidR="0047116F">
        <w:rPr>
          <w:rFonts w:eastAsia="Calibri" w:cs="Calibri"/>
          <w:bCs/>
          <w:color w:val="000000"/>
          <w:szCs w:val="22"/>
        </w:rPr>
        <w:t>an analysis of</w:t>
      </w:r>
      <w:r w:rsidRPr="00A82FC8">
        <w:rPr>
          <w:rFonts w:eastAsia="Calibri" w:cs="Calibri"/>
          <w:bCs/>
          <w:color w:val="000000"/>
          <w:szCs w:val="22"/>
        </w:rPr>
        <w:t xml:space="preserve"> space utilization</w:t>
      </w:r>
      <w:r w:rsidR="0047116F">
        <w:rPr>
          <w:rFonts w:eastAsia="Calibri" w:cs="Calibri"/>
          <w:bCs/>
          <w:color w:val="000000"/>
          <w:szCs w:val="22"/>
        </w:rPr>
        <w:t>. This will help to</w:t>
      </w:r>
      <w:r w:rsidRPr="00A82FC8">
        <w:rPr>
          <w:rFonts w:eastAsia="Calibri" w:cs="Calibri"/>
          <w:bCs/>
          <w:color w:val="000000"/>
          <w:szCs w:val="22"/>
        </w:rPr>
        <w:t xml:space="preserve"> determine how to most efficiently use classroom and laboratory space to serve students. </w:t>
      </w:r>
    </w:p>
    <w:p w14:paraId="2ABBCF12" w14:textId="77777777" w:rsidR="00A82FC8" w:rsidRPr="00A82FC8" w:rsidRDefault="00A82FC8" w:rsidP="00A82FC8">
      <w:pPr>
        <w:numPr>
          <w:ilvl w:val="0"/>
          <w:numId w:val="6"/>
        </w:numPr>
        <w:spacing w:before="120"/>
        <w:jc w:val="both"/>
        <w:rPr>
          <w:rFonts w:eastAsia="Calibri" w:cs="Calibri"/>
          <w:bCs/>
          <w:color w:val="000000"/>
          <w:szCs w:val="22"/>
        </w:rPr>
      </w:pPr>
      <w:r w:rsidRPr="00A82FC8">
        <w:rPr>
          <w:rFonts w:eastAsia="Calibri" w:cs="Calibri"/>
          <w:bCs/>
          <w:color w:val="000000"/>
          <w:szCs w:val="22"/>
        </w:rPr>
        <w:t xml:space="preserve">It may be that remodeling and reconfiguration will create more efficient use of existing space. The sizes and resulting capacities of the rooms may be optimized for efficiency (e.g., to create large lecture halls; to balance the numbers of large and small classrooms; to repurpose underused laboratories, etc.) </w:t>
      </w:r>
    </w:p>
    <w:p w14:paraId="0203ADA0" w14:textId="77777777" w:rsidR="00A82FC8" w:rsidRPr="00A82FC8" w:rsidRDefault="00A82FC8" w:rsidP="00A82FC8">
      <w:pPr>
        <w:numPr>
          <w:ilvl w:val="0"/>
          <w:numId w:val="6"/>
        </w:numPr>
        <w:spacing w:before="120"/>
        <w:jc w:val="both"/>
        <w:rPr>
          <w:rFonts w:eastAsia="Calibri" w:cs="Calibri"/>
          <w:bCs/>
          <w:color w:val="000000"/>
          <w:szCs w:val="22"/>
        </w:rPr>
      </w:pPr>
      <w:r w:rsidRPr="00A82FC8">
        <w:rPr>
          <w:rFonts w:eastAsia="Calibri" w:cs="Calibri"/>
          <w:bCs/>
          <w:color w:val="000000"/>
          <w:szCs w:val="22"/>
        </w:rPr>
        <w:t>Enrollment management policies and procedures are key factors in efficient space utilization, such as an examination of scheduling, room assignments, class sizes, etc.</w:t>
      </w:r>
    </w:p>
    <w:p w14:paraId="62287C8F" w14:textId="77777777" w:rsidR="00A82FC8" w:rsidRPr="00A82FC8" w:rsidRDefault="00A82FC8" w:rsidP="00A82FC8">
      <w:pPr>
        <w:spacing w:after="160" w:line="259" w:lineRule="auto"/>
        <w:rPr>
          <w:rFonts w:eastAsia="Calibri"/>
        </w:rPr>
      </w:pPr>
    </w:p>
    <w:p w14:paraId="463F64F3" w14:textId="77777777" w:rsidR="00A82FC8" w:rsidRPr="00A82FC8" w:rsidRDefault="00A82FC8" w:rsidP="00A82FC8">
      <w:pPr>
        <w:keepNext/>
        <w:keepLines/>
        <w:spacing w:before="200"/>
        <w:jc w:val="both"/>
        <w:outlineLvl w:val="2"/>
        <w:rPr>
          <w:rFonts w:eastAsia="Meiryo"/>
          <w:b/>
          <w:color w:val="000000"/>
          <w:szCs w:val="22"/>
          <w:u w:val="single"/>
        </w:rPr>
      </w:pPr>
      <w:bookmarkStart w:id="15" w:name="_Toc477197663"/>
      <w:r w:rsidRPr="00A82FC8">
        <w:rPr>
          <w:rFonts w:eastAsia="Meiryo"/>
          <w:b/>
          <w:color w:val="000000"/>
          <w:szCs w:val="22"/>
          <w:u w:val="single"/>
        </w:rPr>
        <w:t>Space Needs Analysis: Glossary of Terms</w:t>
      </w:r>
      <w:bookmarkEnd w:id="15"/>
    </w:p>
    <w:p w14:paraId="09109772" w14:textId="77777777" w:rsidR="00A82FC8" w:rsidRPr="00A82FC8" w:rsidRDefault="00A82FC8" w:rsidP="00A82FC8">
      <w:pPr>
        <w:spacing w:before="120"/>
        <w:ind w:left="547" w:hanging="547"/>
        <w:rPr>
          <w:rFonts w:eastAsia="Calibri"/>
          <w:szCs w:val="22"/>
        </w:rPr>
      </w:pPr>
      <w:r w:rsidRPr="00A82FC8">
        <w:rPr>
          <w:rFonts w:eastAsia="Calibri"/>
          <w:b/>
          <w:szCs w:val="22"/>
        </w:rPr>
        <w:t>Assignable Square Footage (ASF)</w:t>
      </w:r>
      <w:r w:rsidRPr="00A82FC8">
        <w:rPr>
          <w:rFonts w:eastAsia="Calibri"/>
          <w:szCs w:val="22"/>
        </w:rPr>
        <w:t xml:space="preserve"> – The area of spaces available for assignment to an occupant (excepting those spaces defined as circulation, custodial, mechanical and structural areas).</w:t>
      </w:r>
    </w:p>
    <w:p w14:paraId="5C8EA9BC" w14:textId="77777777" w:rsidR="00A82FC8" w:rsidRPr="00A82FC8" w:rsidRDefault="00A82FC8" w:rsidP="00A82FC8">
      <w:pPr>
        <w:spacing w:before="120"/>
        <w:ind w:left="547" w:hanging="547"/>
        <w:rPr>
          <w:rFonts w:eastAsia="Calibri"/>
          <w:szCs w:val="22"/>
        </w:rPr>
      </w:pPr>
      <w:r w:rsidRPr="00A82FC8">
        <w:rPr>
          <w:rFonts w:eastAsia="Calibri"/>
          <w:b/>
          <w:szCs w:val="22"/>
        </w:rPr>
        <w:t>Capacity to Load Ratio (Cap/Load)</w:t>
      </w:r>
      <w:r w:rsidRPr="00A82FC8">
        <w:rPr>
          <w:rFonts w:eastAsia="Calibri"/>
          <w:szCs w:val="22"/>
        </w:rPr>
        <w:t xml:space="preserve"> – This is the ratio of space the College has divided by the space it needs (according to Title 5 space standards). A Cap/Load ratio above 100% means the College has a surplus of space in that category. A Cap/Load ratio below 100% indicates a need for more space. E.g., if the college has 120,000 ASF of classroom space and Title 5 Standards show that the College qualifies for 100,000 ASF, the Cap/Load ratio (HAVE ÷ NEED) = 120,000 ÷ 100,000 = 120%.</w:t>
      </w:r>
    </w:p>
    <w:p w14:paraId="68126969" w14:textId="77777777" w:rsidR="00A82FC8" w:rsidRPr="00A82FC8" w:rsidRDefault="00A82FC8" w:rsidP="00A82FC8">
      <w:pPr>
        <w:spacing w:before="120"/>
        <w:ind w:left="547" w:hanging="547"/>
        <w:rPr>
          <w:rFonts w:eastAsia="Calibri"/>
          <w:szCs w:val="22"/>
        </w:rPr>
      </w:pPr>
      <w:r w:rsidRPr="00A82FC8">
        <w:rPr>
          <w:rFonts w:eastAsia="Calibri"/>
          <w:b/>
          <w:szCs w:val="22"/>
        </w:rPr>
        <w:t>Classroom Space (also referred to as lecture space)</w:t>
      </w:r>
      <w:r w:rsidRPr="00A82FC8">
        <w:rPr>
          <w:rFonts w:eastAsia="Calibri"/>
          <w:szCs w:val="22"/>
        </w:rPr>
        <w:t xml:space="preserve"> – Rooms used for classes that do not require special purpose equipment for student use.</w:t>
      </w:r>
    </w:p>
    <w:p w14:paraId="2562D25D" w14:textId="77777777" w:rsidR="00A82FC8" w:rsidRPr="00A82FC8" w:rsidRDefault="00A82FC8" w:rsidP="00A82FC8">
      <w:pPr>
        <w:spacing w:before="120"/>
        <w:ind w:left="547" w:hanging="547"/>
        <w:rPr>
          <w:rFonts w:eastAsia="Calibri"/>
          <w:szCs w:val="22"/>
        </w:rPr>
      </w:pPr>
      <w:r w:rsidRPr="00A82FC8">
        <w:rPr>
          <w:rFonts w:eastAsia="Calibri"/>
          <w:b/>
          <w:szCs w:val="22"/>
        </w:rPr>
        <w:lastRenderedPageBreak/>
        <w:t>FTEF (Fill-Time equivalent faculty)</w:t>
      </w:r>
      <w:r w:rsidRPr="00A82FC8">
        <w:rPr>
          <w:rFonts w:eastAsia="Calibri"/>
          <w:szCs w:val="22"/>
        </w:rPr>
        <w:t xml:space="preserve"> – Total full-time equivalents for all adjunct and full-time faculty. E.g., six adjunct faculty members, each teaching one-quarter of a full teaching load, is equal to 1.5 FTEF. </w:t>
      </w:r>
    </w:p>
    <w:p w14:paraId="5B2CFEDE" w14:textId="77777777" w:rsidR="00A82FC8" w:rsidRPr="00A82FC8" w:rsidRDefault="00A82FC8" w:rsidP="00A82FC8">
      <w:pPr>
        <w:spacing w:before="120"/>
        <w:ind w:left="547" w:hanging="547"/>
        <w:rPr>
          <w:rFonts w:eastAsia="Calibri"/>
          <w:szCs w:val="22"/>
        </w:rPr>
      </w:pPr>
      <w:r w:rsidRPr="00A82FC8">
        <w:rPr>
          <w:rFonts w:eastAsia="Calibri"/>
          <w:b/>
          <w:szCs w:val="22"/>
        </w:rPr>
        <w:t>FTES (Full-Time equivalent students)</w:t>
      </w:r>
      <w:r w:rsidRPr="00A82FC8">
        <w:rPr>
          <w:rFonts w:eastAsia="Calibri"/>
          <w:szCs w:val="22"/>
        </w:rPr>
        <w:t xml:space="preserve"> – Total hours attended by one or more students, divided by 525. One FTES is equal to one student taking a course load of 15 units for two semesters. </w:t>
      </w:r>
    </w:p>
    <w:p w14:paraId="683A769E" w14:textId="77777777" w:rsidR="00A82FC8" w:rsidRPr="00A82FC8" w:rsidRDefault="00A82FC8" w:rsidP="00A82FC8">
      <w:pPr>
        <w:spacing w:before="120"/>
        <w:ind w:left="547" w:hanging="547"/>
        <w:rPr>
          <w:rFonts w:eastAsia="Calibri"/>
          <w:szCs w:val="22"/>
        </w:rPr>
      </w:pPr>
      <w:r w:rsidRPr="00A82FC8">
        <w:rPr>
          <w:rFonts w:eastAsia="Calibri"/>
          <w:b/>
          <w:szCs w:val="22"/>
        </w:rPr>
        <w:t>Gross Square Footage (GSF)</w:t>
      </w:r>
      <w:r w:rsidRPr="00A82FC8">
        <w:rPr>
          <w:rFonts w:eastAsia="Calibri"/>
          <w:szCs w:val="22"/>
        </w:rPr>
        <w:t xml:space="preserve"> – The total square footage of a building, measured at the exterior of the walls, including all interior spaces. </w:t>
      </w:r>
    </w:p>
    <w:p w14:paraId="25E581C9" w14:textId="77777777" w:rsidR="00A82FC8" w:rsidRPr="00A82FC8" w:rsidRDefault="00A82FC8" w:rsidP="00A82FC8">
      <w:pPr>
        <w:spacing w:before="120"/>
        <w:ind w:left="547" w:hanging="547"/>
        <w:rPr>
          <w:rFonts w:eastAsia="Calibri"/>
          <w:szCs w:val="22"/>
        </w:rPr>
      </w:pPr>
      <w:r w:rsidRPr="00A82FC8">
        <w:rPr>
          <w:rFonts w:eastAsia="Calibri"/>
          <w:b/>
          <w:szCs w:val="22"/>
        </w:rPr>
        <w:t>Headcount</w:t>
      </w:r>
      <w:r w:rsidRPr="00A82FC8">
        <w:rPr>
          <w:rFonts w:eastAsia="Calibri"/>
          <w:szCs w:val="22"/>
        </w:rPr>
        <w:t xml:space="preserve"> – the number of individual people in a class or enrolled at the College</w:t>
      </w:r>
    </w:p>
    <w:p w14:paraId="70B0D58E" w14:textId="77777777" w:rsidR="00A82FC8" w:rsidRPr="00A82FC8" w:rsidRDefault="00A82FC8" w:rsidP="00A82FC8">
      <w:pPr>
        <w:spacing w:before="120"/>
        <w:ind w:left="547" w:hanging="547"/>
        <w:rPr>
          <w:rFonts w:eastAsia="Calibri"/>
          <w:szCs w:val="22"/>
        </w:rPr>
      </w:pPr>
      <w:r w:rsidRPr="00A82FC8">
        <w:rPr>
          <w:rFonts w:eastAsia="Calibri"/>
          <w:b/>
          <w:szCs w:val="22"/>
        </w:rPr>
        <w:t>Instructional Media Space (also referred to as AV/TV space)</w:t>
      </w:r>
      <w:r w:rsidRPr="00A82FC8">
        <w:rPr>
          <w:rFonts w:eastAsia="Calibri"/>
          <w:szCs w:val="22"/>
        </w:rPr>
        <w:t xml:space="preserve"> - Rooms used for the production and distribution of audio/visual, radio and TV materials.</w:t>
      </w:r>
    </w:p>
    <w:p w14:paraId="4AFDAB1C" w14:textId="77777777" w:rsidR="00A82FC8" w:rsidRPr="00A82FC8" w:rsidRDefault="00A82FC8" w:rsidP="00A82FC8">
      <w:pPr>
        <w:spacing w:before="120"/>
        <w:ind w:left="547" w:hanging="547"/>
        <w:rPr>
          <w:rFonts w:eastAsia="Calibri"/>
          <w:szCs w:val="22"/>
        </w:rPr>
      </w:pPr>
      <w:r w:rsidRPr="00A82FC8">
        <w:rPr>
          <w:rFonts w:eastAsia="Calibri"/>
          <w:b/>
          <w:szCs w:val="22"/>
        </w:rPr>
        <w:t>Laboratory Space</w:t>
      </w:r>
      <w:r w:rsidRPr="00A82FC8">
        <w:rPr>
          <w:rFonts w:eastAsia="Calibri"/>
          <w:szCs w:val="22"/>
        </w:rPr>
        <w:t xml:space="preserve"> – Rooms used primarily by regularly scheduled classes that require special-purpose equipment for student participation, experimentation, observation or practice in a field of study. </w:t>
      </w:r>
    </w:p>
    <w:p w14:paraId="009A3B33" w14:textId="77777777" w:rsidR="00A82FC8" w:rsidRPr="00A82FC8" w:rsidRDefault="00A82FC8" w:rsidP="00A82FC8">
      <w:pPr>
        <w:spacing w:before="120"/>
        <w:ind w:left="547" w:hanging="547"/>
        <w:rPr>
          <w:rFonts w:eastAsia="Calibri"/>
          <w:szCs w:val="22"/>
        </w:rPr>
      </w:pPr>
      <w:r w:rsidRPr="00A82FC8">
        <w:rPr>
          <w:rFonts w:eastAsia="Calibri"/>
          <w:b/>
          <w:szCs w:val="22"/>
        </w:rPr>
        <w:t>Library Space</w:t>
      </w:r>
      <w:r w:rsidRPr="00A82FC8">
        <w:rPr>
          <w:rFonts w:eastAsia="Calibri"/>
          <w:szCs w:val="22"/>
        </w:rPr>
        <w:t xml:space="preserve"> – Rooms used by individuals to study books or audio/visual materials. Rooms used to provide shelving for library or audio/visual materials. Rooms that support these uses such as book processing rooms, circulation desk, etc. </w:t>
      </w:r>
    </w:p>
    <w:p w14:paraId="37DDC7D4" w14:textId="77777777" w:rsidR="00A82FC8" w:rsidRPr="00A82FC8" w:rsidRDefault="00A82FC8" w:rsidP="00A82FC8">
      <w:pPr>
        <w:spacing w:before="120"/>
        <w:ind w:left="547" w:hanging="547"/>
        <w:rPr>
          <w:rFonts w:eastAsia="Calibri"/>
          <w:szCs w:val="22"/>
        </w:rPr>
      </w:pPr>
      <w:r w:rsidRPr="00A82FC8">
        <w:rPr>
          <w:rFonts w:eastAsia="Calibri"/>
          <w:b/>
          <w:szCs w:val="22"/>
        </w:rPr>
        <w:t>Office Space</w:t>
      </w:r>
      <w:r w:rsidRPr="00A82FC8">
        <w:rPr>
          <w:rFonts w:eastAsia="Calibri"/>
          <w:szCs w:val="22"/>
        </w:rPr>
        <w:t xml:space="preserve"> – includes faculty, staff and administrator offices as well as all student services spaces (e.g., A&amp;R, Financial Aid, etc.).</w:t>
      </w:r>
    </w:p>
    <w:p w14:paraId="5247E19D" w14:textId="77777777" w:rsidR="00A82FC8" w:rsidRPr="00A82FC8" w:rsidRDefault="00A82FC8" w:rsidP="007B6209">
      <w:pPr>
        <w:keepNext/>
        <w:ind w:left="540" w:hanging="540"/>
        <w:rPr>
          <w:rFonts w:eastAsia="Calibri"/>
        </w:rPr>
      </w:pPr>
      <w:r w:rsidRPr="00A82FC8">
        <w:rPr>
          <w:rFonts w:eastAsia="Calibri"/>
          <w:b/>
          <w:szCs w:val="22"/>
        </w:rPr>
        <w:t xml:space="preserve">TOP Codes (Taxonomy of Programs) </w:t>
      </w:r>
      <w:r w:rsidRPr="00A82FC8">
        <w:rPr>
          <w:rFonts w:eastAsia="Calibri"/>
          <w:szCs w:val="22"/>
        </w:rPr>
        <w:t xml:space="preserve">– </w:t>
      </w:r>
      <w:r w:rsidRPr="00A82FC8">
        <w:rPr>
          <w:rFonts w:eastAsia="Calibri"/>
        </w:rPr>
        <w:t>A system of numerical codes used at the state level to collect and report information on programs and courses, in different colleges throughout the state, that have similar outcomes</w:t>
      </w:r>
      <w:r w:rsidRPr="00A82FC8">
        <w:rPr>
          <w:rFonts w:eastAsia="Calibri"/>
          <w:szCs w:val="22"/>
        </w:rPr>
        <w:t>.</w:t>
      </w:r>
    </w:p>
    <w:p w14:paraId="2AA721EC" w14:textId="77777777" w:rsidR="00A82FC8" w:rsidRPr="00A82FC8" w:rsidRDefault="00A82FC8" w:rsidP="00A82FC8">
      <w:pPr>
        <w:spacing w:before="120"/>
        <w:ind w:left="547" w:hanging="547"/>
        <w:rPr>
          <w:rFonts w:eastAsia="Calibri"/>
          <w:szCs w:val="22"/>
        </w:rPr>
      </w:pPr>
      <w:r w:rsidRPr="00A82FC8">
        <w:rPr>
          <w:rFonts w:eastAsia="Calibri"/>
          <w:b/>
          <w:szCs w:val="22"/>
        </w:rPr>
        <w:t>WSCH (weekly student contact hours)</w:t>
      </w:r>
      <w:r w:rsidRPr="00A82FC8">
        <w:rPr>
          <w:rFonts w:eastAsia="Calibri"/>
          <w:szCs w:val="22"/>
        </w:rPr>
        <w:t xml:space="preserve"> – The number of class contact hours a class is scheduled to meet times the number of students. E.g., if a class meets three hours per week, and has 30 students enrolled, that would generate 90 weekly student contact hours.</w:t>
      </w:r>
    </w:p>
    <w:p w14:paraId="45F422DD" w14:textId="77777777" w:rsidR="00A3065D" w:rsidRPr="00A82FC8" w:rsidRDefault="00A3065D" w:rsidP="00A82FC8"/>
    <w:sectPr w:rsidR="00A3065D" w:rsidRPr="00A82FC8" w:rsidSect="004D595B">
      <w:headerReference w:type="default" r:id="rId11"/>
      <w:footerReference w:type="default" r:id="rId12"/>
      <w:type w:val="continuous"/>
      <w:pgSz w:w="12240" w:h="15840" w:code="1"/>
      <w:pgMar w:top="900" w:right="1440" w:bottom="810" w:left="99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9CE61" w14:textId="77777777" w:rsidR="00CE2706" w:rsidRDefault="00CE2706" w:rsidP="00012FDB">
      <w:r>
        <w:separator/>
      </w:r>
    </w:p>
    <w:p w14:paraId="483F2260" w14:textId="77777777" w:rsidR="00CE2706" w:rsidRDefault="00CE2706"/>
  </w:endnote>
  <w:endnote w:type="continuationSeparator" w:id="0">
    <w:p w14:paraId="3130CCB5" w14:textId="77777777" w:rsidR="00CE2706" w:rsidRDefault="00CE2706" w:rsidP="00012FDB">
      <w:r>
        <w:continuationSeparator/>
      </w:r>
    </w:p>
    <w:p w14:paraId="382A0B8E" w14:textId="77777777" w:rsidR="00CE2706" w:rsidRDefault="00CE2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Meiryo">
    <w:altName w:val="メイリオ"/>
    <w:panose1 w:val="020B0604030504040204"/>
    <w:charset w:val="80"/>
    <w:family w:val="auto"/>
    <w:pitch w:val="variable"/>
    <w:sig w:usb0="E00002FF" w:usb1="6AC7FFFF" w:usb2="08000012" w:usb3="00000000" w:csb0="0002009F" w:csb1="00000000"/>
  </w:font>
  <w:font w:name="Yu Mincho">
    <w:altName w:val="游明朝"/>
    <w:charset w:val="80"/>
    <w:family w:val="auto"/>
    <w:pitch w:val="variable"/>
    <w:sig w:usb0="800002E7" w:usb1="2AC7FCFF" w:usb2="00000012" w:usb3="00000000" w:csb0="000200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38818276"/>
      <w:docPartObj>
        <w:docPartGallery w:val="Page Numbers (Bottom of Page)"/>
        <w:docPartUnique/>
      </w:docPartObj>
    </w:sdtPr>
    <w:sdtEndPr>
      <w:rPr>
        <w:noProof/>
      </w:rPr>
    </w:sdtEndPr>
    <w:sdtContent>
      <w:p w14:paraId="2B6AEEE8" w14:textId="698A299D" w:rsidR="00D73525" w:rsidRPr="00A82FC8" w:rsidRDefault="00D73525" w:rsidP="00A82FC8">
        <w:pPr>
          <w:pStyle w:val="Footer"/>
          <w:jc w:val="right"/>
          <w:rPr>
            <w:sz w:val="16"/>
            <w:szCs w:val="16"/>
          </w:rPr>
        </w:pPr>
        <w:r w:rsidRPr="00A82FC8">
          <w:rPr>
            <w:sz w:val="16"/>
            <w:szCs w:val="16"/>
          </w:rPr>
          <w:fldChar w:fldCharType="begin"/>
        </w:r>
        <w:r w:rsidRPr="00A82FC8">
          <w:rPr>
            <w:sz w:val="16"/>
            <w:szCs w:val="16"/>
          </w:rPr>
          <w:instrText xml:space="preserve"> PAGE   \* MERGEFORMAT </w:instrText>
        </w:r>
        <w:r w:rsidRPr="00A82FC8">
          <w:rPr>
            <w:sz w:val="16"/>
            <w:szCs w:val="16"/>
          </w:rPr>
          <w:fldChar w:fldCharType="separate"/>
        </w:r>
        <w:r w:rsidR="007B437B">
          <w:rPr>
            <w:noProof/>
            <w:sz w:val="16"/>
            <w:szCs w:val="16"/>
          </w:rPr>
          <w:t>1</w:t>
        </w:r>
        <w:r w:rsidRPr="00A82FC8">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EC3EF" w14:textId="77777777" w:rsidR="00CE2706" w:rsidRDefault="00CE2706" w:rsidP="00012FDB">
      <w:r>
        <w:separator/>
      </w:r>
    </w:p>
    <w:p w14:paraId="211F89AF" w14:textId="77777777" w:rsidR="00CE2706" w:rsidRDefault="00CE2706"/>
  </w:footnote>
  <w:footnote w:type="continuationSeparator" w:id="0">
    <w:p w14:paraId="41901FA7" w14:textId="77777777" w:rsidR="00CE2706" w:rsidRDefault="00CE2706" w:rsidP="00012FDB">
      <w:r>
        <w:continuationSeparator/>
      </w:r>
    </w:p>
    <w:p w14:paraId="511B199E" w14:textId="77777777" w:rsidR="00CE2706" w:rsidRDefault="00CE27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E5A8C" w14:textId="5F22A486" w:rsidR="00D73525" w:rsidRPr="00A82FC8" w:rsidRDefault="00D73525" w:rsidP="00A82FC8">
    <w:pPr>
      <w:pStyle w:val="Header"/>
      <w:tabs>
        <w:tab w:val="clear" w:pos="9360"/>
        <w:tab w:val="right" w:pos="9810"/>
      </w:tabs>
      <w:rPr>
        <w:color w:val="C00000"/>
        <w:sz w:val="16"/>
      </w:rPr>
    </w:pPr>
    <w:r w:rsidRPr="00A82FC8">
      <w:rPr>
        <w:sz w:val="16"/>
      </w:rPr>
      <w:t>College</w:t>
    </w:r>
    <w:r>
      <w:rPr>
        <w:sz w:val="16"/>
      </w:rPr>
      <w:t xml:space="preserve"> of the Desert</w:t>
    </w:r>
    <w:r w:rsidRPr="00A82FC8">
      <w:rPr>
        <w:sz w:val="16"/>
      </w:rPr>
      <w:t xml:space="preserve"> – Enrollment Growth Forecast</w:t>
    </w:r>
    <w:r w:rsidRPr="00A82FC8">
      <w:rPr>
        <w:color w:val="C00000"/>
        <w:sz w:val="16"/>
      </w:rPr>
      <w:tab/>
    </w:r>
    <w:r w:rsidRPr="00A82FC8">
      <w:rPr>
        <w:color w:val="C00000"/>
        <w:sz w:val="16"/>
      </w:rPr>
      <w:tab/>
      <w:t xml:space="preserve">Draft </w:t>
    </w:r>
    <w:r>
      <w:rPr>
        <w:color w:val="C00000"/>
        <w:sz w:val="16"/>
      </w:rPr>
      <w:t>April 21,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999"/>
    <w:multiLevelType w:val="hybridMultilevel"/>
    <w:tmpl w:val="1C1C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12C01"/>
    <w:multiLevelType w:val="hybridMultilevel"/>
    <w:tmpl w:val="1386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25739"/>
    <w:multiLevelType w:val="hybridMultilevel"/>
    <w:tmpl w:val="CE32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07563"/>
    <w:multiLevelType w:val="hybridMultilevel"/>
    <w:tmpl w:val="7288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27B56"/>
    <w:multiLevelType w:val="hybridMultilevel"/>
    <w:tmpl w:val="D4D82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032B8"/>
    <w:multiLevelType w:val="hybridMultilevel"/>
    <w:tmpl w:val="3AAEA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12D7F05"/>
    <w:multiLevelType w:val="hybridMultilevel"/>
    <w:tmpl w:val="63EC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064E3"/>
    <w:multiLevelType w:val="hybridMultilevel"/>
    <w:tmpl w:val="4FE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80"/>
    <w:rsid w:val="00012FDB"/>
    <w:rsid w:val="0005124E"/>
    <w:rsid w:val="00052683"/>
    <w:rsid w:val="00061D37"/>
    <w:rsid w:val="00066D23"/>
    <w:rsid w:val="00076457"/>
    <w:rsid w:val="00080858"/>
    <w:rsid w:val="000918D2"/>
    <w:rsid w:val="00095E7F"/>
    <w:rsid w:val="000B50AA"/>
    <w:rsid w:val="000D1ADD"/>
    <w:rsid w:val="000D218F"/>
    <w:rsid w:val="000E2F13"/>
    <w:rsid w:val="000E3D9E"/>
    <w:rsid w:val="000E460A"/>
    <w:rsid w:val="000E52A8"/>
    <w:rsid w:val="000F144D"/>
    <w:rsid w:val="000F15C5"/>
    <w:rsid w:val="000F4F0E"/>
    <w:rsid w:val="000F6D61"/>
    <w:rsid w:val="00102E5A"/>
    <w:rsid w:val="001146D1"/>
    <w:rsid w:val="00117CC6"/>
    <w:rsid w:val="001208BD"/>
    <w:rsid w:val="001239BB"/>
    <w:rsid w:val="00124F97"/>
    <w:rsid w:val="00126053"/>
    <w:rsid w:val="0013317B"/>
    <w:rsid w:val="00133FB8"/>
    <w:rsid w:val="00143A0C"/>
    <w:rsid w:val="00144407"/>
    <w:rsid w:val="0015384C"/>
    <w:rsid w:val="001811C8"/>
    <w:rsid w:val="0018126E"/>
    <w:rsid w:val="00185D27"/>
    <w:rsid w:val="001906C8"/>
    <w:rsid w:val="00195AC7"/>
    <w:rsid w:val="00196C53"/>
    <w:rsid w:val="001D7D7D"/>
    <w:rsid w:val="001E566C"/>
    <w:rsid w:val="00201948"/>
    <w:rsid w:val="00202E94"/>
    <w:rsid w:val="002221CF"/>
    <w:rsid w:val="00222775"/>
    <w:rsid w:val="00226033"/>
    <w:rsid w:val="002424A7"/>
    <w:rsid w:val="00244B19"/>
    <w:rsid w:val="00247543"/>
    <w:rsid w:val="00252A30"/>
    <w:rsid w:val="00252E54"/>
    <w:rsid w:val="0025397E"/>
    <w:rsid w:val="00275D31"/>
    <w:rsid w:val="00280A04"/>
    <w:rsid w:val="002964D6"/>
    <w:rsid w:val="002B0F1C"/>
    <w:rsid w:val="002B47D0"/>
    <w:rsid w:val="002B7637"/>
    <w:rsid w:val="002C11E1"/>
    <w:rsid w:val="002C1338"/>
    <w:rsid w:val="002C5547"/>
    <w:rsid w:val="002E3A77"/>
    <w:rsid w:val="002F062D"/>
    <w:rsid w:val="002F1B17"/>
    <w:rsid w:val="002F4A95"/>
    <w:rsid w:val="003029D4"/>
    <w:rsid w:val="00302D7A"/>
    <w:rsid w:val="003168F6"/>
    <w:rsid w:val="00320221"/>
    <w:rsid w:val="00354782"/>
    <w:rsid w:val="0036533E"/>
    <w:rsid w:val="00375BA6"/>
    <w:rsid w:val="00397D24"/>
    <w:rsid w:val="003A409F"/>
    <w:rsid w:val="003A7226"/>
    <w:rsid w:val="003B76D1"/>
    <w:rsid w:val="003D19ED"/>
    <w:rsid w:val="003D6EE3"/>
    <w:rsid w:val="003F2403"/>
    <w:rsid w:val="003F35D6"/>
    <w:rsid w:val="00403D45"/>
    <w:rsid w:val="004267A9"/>
    <w:rsid w:val="00453087"/>
    <w:rsid w:val="00454593"/>
    <w:rsid w:val="0047116F"/>
    <w:rsid w:val="00477F06"/>
    <w:rsid w:val="00480F9B"/>
    <w:rsid w:val="00495050"/>
    <w:rsid w:val="004A5113"/>
    <w:rsid w:val="004A6A13"/>
    <w:rsid w:val="004B143A"/>
    <w:rsid w:val="004B1EA1"/>
    <w:rsid w:val="004D1A6F"/>
    <w:rsid w:val="004D595B"/>
    <w:rsid w:val="004D78FC"/>
    <w:rsid w:val="004E1C82"/>
    <w:rsid w:val="004E4696"/>
    <w:rsid w:val="004F2A1C"/>
    <w:rsid w:val="004F66B0"/>
    <w:rsid w:val="005275E4"/>
    <w:rsid w:val="0053043F"/>
    <w:rsid w:val="00544089"/>
    <w:rsid w:val="00545888"/>
    <w:rsid w:val="00550F71"/>
    <w:rsid w:val="005522AA"/>
    <w:rsid w:val="00564859"/>
    <w:rsid w:val="00564AFD"/>
    <w:rsid w:val="005657A7"/>
    <w:rsid w:val="00577AF5"/>
    <w:rsid w:val="00591243"/>
    <w:rsid w:val="005B589E"/>
    <w:rsid w:val="005C2D28"/>
    <w:rsid w:val="005C408F"/>
    <w:rsid w:val="005C79D2"/>
    <w:rsid w:val="005D0BDD"/>
    <w:rsid w:val="005D105D"/>
    <w:rsid w:val="005F1A1A"/>
    <w:rsid w:val="005F740A"/>
    <w:rsid w:val="00606072"/>
    <w:rsid w:val="0061044E"/>
    <w:rsid w:val="00613FEA"/>
    <w:rsid w:val="006235A0"/>
    <w:rsid w:val="006357B3"/>
    <w:rsid w:val="00651E6C"/>
    <w:rsid w:val="0066341B"/>
    <w:rsid w:val="006664DF"/>
    <w:rsid w:val="00673F58"/>
    <w:rsid w:val="006776C5"/>
    <w:rsid w:val="00680B78"/>
    <w:rsid w:val="0069537D"/>
    <w:rsid w:val="006A1C4D"/>
    <w:rsid w:val="006B6636"/>
    <w:rsid w:val="006C79D1"/>
    <w:rsid w:val="006D10A3"/>
    <w:rsid w:val="006D4D1A"/>
    <w:rsid w:val="006E0035"/>
    <w:rsid w:val="006E72F0"/>
    <w:rsid w:val="00703CA9"/>
    <w:rsid w:val="00706A11"/>
    <w:rsid w:val="00706C3A"/>
    <w:rsid w:val="007102A6"/>
    <w:rsid w:val="00713727"/>
    <w:rsid w:val="00715D06"/>
    <w:rsid w:val="00722678"/>
    <w:rsid w:val="007346C2"/>
    <w:rsid w:val="00740FF0"/>
    <w:rsid w:val="007478E0"/>
    <w:rsid w:val="00795180"/>
    <w:rsid w:val="007A0349"/>
    <w:rsid w:val="007A2334"/>
    <w:rsid w:val="007B437B"/>
    <w:rsid w:val="007B6209"/>
    <w:rsid w:val="007C3693"/>
    <w:rsid w:val="007E0631"/>
    <w:rsid w:val="007E4822"/>
    <w:rsid w:val="007F1767"/>
    <w:rsid w:val="007F7F64"/>
    <w:rsid w:val="00807160"/>
    <w:rsid w:val="00813B49"/>
    <w:rsid w:val="00815816"/>
    <w:rsid w:val="00820155"/>
    <w:rsid w:val="00823406"/>
    <w:rsid w:val="00823870"/>
    <w:rsid w:val="00830403"/>
    <w:rsid w:val="0083726E"/>
    <w:rsid w:val="00837803"/>
    <w:rsid w:val="00844C15"/>
    <w:rsid w:val="008460FA"/>
    <w:rsid w:val="00847A33"/>
    <w:rsid w:val="0085082B"/>
    <w:rsid w:val="00850EB7"/>
    <w:rsid w:val="00866EB2"/>
    <w:rsid w:val="00874B80"/>
    <w:rsid w:val="00877606"/>
    <w:rsid w:val="00882DE9"/>
    <w:rsid w:val="008830A8"/>
    <w:rsid w:val="00885D21"/>
    <w:rsid w:val="00892691"/>
    <w:rsid w:val="008926E1"/>
    <w:rsid w:val="008A5D0D"/>
    <w:rsid w:val="008D45C7"/>
    <w:rsid w:val="008D64DA"/>
    <w:rsid w:val="008D6965"/>
    <w:rsid w:val="008E0F62"/>
    <w:rsid w:val="008E2B60"/>
    <w:rsid w:val="008E6EA6"/>
    <w:rsid w:val="008F27C6"/>
    <w:rsid w:val="008F5CFD"/>
    <w:rsid w:val="00901A82"/>
    <w:rsid w:val="00914758"/>
    <w:rsid w:val="00915ABB"/>
    <w:rsid w:val="0092001E"/>
    <w:rsid w:val="0092400F"/>
    <w:rsid w:val="0092606F"/>
    <w:rsid w:val="00952FC7"/>
    <w:rsid w:val="00955DCA"/>
    <w:rsid w:val="009656F6"/>
    <w:rsid w:val="0096743F"/>
    <w:rsid w:val="00970546"/>
    <w:rsid w:val="009735F9"/>
    <w:rsid w:val="009875BD"/>
    <w:rsid w:val="00994ADD"/>
    <w:rsid w:val="009C42F3"/>
    <w:rsid w:val="009D4112"/>
    <w:rsid w:val="009F75DE"/>
    <w:rsid w:val="00A14582"/>
    <w:rsid w:val="00A17B1B"/>
    <w:rsid w:val="00A2733F"/>
    <w:rsid w:val="00A3065D"/>
    <w:rsid w:val="00A420FF"/>
    <w:rsid w:val="00A51994"/>
    <w:rsid w:val="00A5680F"/>
    <w:rsid w:val="00A72602"/>
    <w:rsid w:val="00A75FEA"/>
    <w:rsid w:val="00A82FC8"/>
    <w:rsid w:val="00A837B9"/>
    <w:rsid w:val="00A93CD4"/>
    <w:rsid w:val="00A94914"/>
    <w:rsid w:val="00A97953"/>
    <w:rsid w:val="00AC1906"/>
    <w:rsid w:val="00AE0402"/>
    <w:rsid w:val="00AE5EE5"/>
    <w:rsid w:val="00AF50F3"/>
    <w:rsid w:val="00B16FC1"/>
    <w:rsid w:val="00B17CE2"/>
    <w:rsid w:val="00B3467C"/>
    <w:rsid w:val="00B57FBE"/>
    <w:rsid w:val="00B60CC8"/>
    <w:rsid w:val="00B6108A"/>
    <w:rsid w:val="00B745BA"/>
    <w:rsid w:val="00B957F6"/>
    <w:rsid w:val="00BA01B4"/>
    <w:rsid w:val="00BC0459"/>
    <w:rsid w:val="00BC198A"/>
    <w:rsid w:val="00BD3379"/>
    <w:rsid w:val="00BE1C05"/>
    <w:rsid w:val="00BE47BF"/>
    <w:rsid w:val="00BE6BFB"/>
    <w:rsid w:val="00BE6E2F"/>
    <w:rsid w:val="00C07911"/>
    <w:rsid w:val="00C25F45"/>
    <w:rsid w:val="00C3016C"/>
    <w:rsid w:val="00C33E60"/>
    <w:rsid w:val="00C354DD"/>
    <w:rsid w:val="00C46649"/>
    <w:rsid w:val="00C50496"/>
    <w:rsid w:val="00C72247"/>
    <w:rsid w:val="00C73969"/>
    <w:rsid w:val="00C84756"/>
    <w:rsid w:val="00C84ECD"/>
    <w:rsid w:val="00CA44DC"/>
    <w:rsid w:val="00CB0920"/>
    <w:rsid w:val="00CB4A25"/>
    <w:rsid w:val="00CB54C4"/>
    <w:rsid w:val="00CC4279"/>
    <w:rsid w:val="00CE2706"/>
    <w:rsid w:val="00D14E36"/>
    <w:rsid w:val="00D168D0"/>
    <w:rsid w:val="00D203B9"/>
    <w:rsid w:val="00D31565"/>
    <w:rsid w:val="00D32580"/>
    <w:rsid w:val="00D35974"/>
    <w:rsid w:val="00D5360D"/>
    <w:rsid w:val="00D62ED5"/>
    <w:rsid w:val="00D73525"/>
    <w:rsid w:val="00D90D57"/>
    <w:rsid w:val="00D91181"/>
    <w:rsid w:val="00D92980"/>
    <w:rsid w:val="00D94F66"/>
    <w:rsid w:val="00DA0BCB"/>
    <w:rsid w:val="00DA1592"/>
    <w:rsid w:val="00DC7231"/>
    <w:rsid w:val="00DC7332"/>
    <w:rsid w:val="00DE0AEA"/>
    <w:rsid w:val="00DF7176"/>
    <w:rsid w:val="00E0148E"/>
    <w:rsid w:val="00E03E1F"/>
    <w:rsid w:val="00E110CA"/>
    <w:rsid w:val="00E52AA5"/>
    <w:rsid w:val="00E64405"/>
    <w:rsid w:val="00E74994"/>
    <w:rsid w:val="00E74C11"/>
    <w:rsid w:val="00E77071"/>
    <w:rsid w:val="00E90DB7"/>
    <w:rsid w:val="00EA705B"/>
    <w:rsid w:val="00EC2B8E"/>
    <w:rsid w:val="00EE007B"/>
    <w:rsid w:val="00EE5A09"/>
    <w:rsid w:val="00EE7F62"/>
    <w:rsid w:val="00EF4C9F"/>
    <w:rsid w:val="00F07F1E"/>
    <w:rsid w:val="00F127F5"/>
    <w:rsid w:val="00F13E4D"/>
    <w:rsid w:val="00F21393"/>
    <w:rsid w:val="00F25F2F"/>
    <w:rsid w:val="00F27A49"/>
    <w:rsid w:val="00F41723"/>
    <w:rsid w:val="00F42279"/>
    <w:rsid w:val="00F469DB"/>
    <w:rsid w:val="00F503BD"/>
    <w:rsid w:val="00F62CC7"/>
    <w:rsid w:val="00F635D8"/>
    <w:rsid w:val="00F6632F"/>
    <w:rsid w:val="00F729DA"/>
    <w:rsid w:val="00F77176"/>
    <w:rsid w:val="00F8630C"/>
    <w:rsid w:val="00F94AE0"/>
    <w:rsid w:val="00FA0F9F"/>
    <w:rsid w:val="00FA6E80"/>
    <w:rsid w:val="00FB4A29"/>
    <w:rsid w:val="00FB5A84"/>
    <w:rsid w:val="00FD45B6"/>
    <w:rsid w:val="00FE1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F75885"/>
  <w15:docId w15:val="{9A6BCA17-FBF0-4CC9-A36A-5969B42E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A82"/>
    <w:pPr>
      <w:spacing w:after="0" w:line="240" w:lineRule="auto"/>
    </w:pPr>
    <w:rPr>
      <w:rFonts w:ascii="Calibri" w:hAnsi="Calibri" w:cs="Times New Roman"/>
      <w:szCs w:val="24"/>
    </w:rPr>
  </w:style>
  <w:style w:type="paragraph" w:styleId="Heading1">
    <w:name w:val="heading 1"/>
    <w:basedOn w:val="Normal"/>
    <w:next w:val="Normal"/>
    <w:link w:val="Heading1Char"/>
    <w:uiPriority w:val="9"/>
    <w:qFormat/>
    <w:rsid w:val="00A82FC8"/>
    <w:pPr>
      <w:keepNext/>
      <w:keepLines/>
      <w:pageBreakBefore/>
      <w:pBdr>
        <w:bottom w:val="single" w:sz="18" w:space="1" w:color="1F497D"/>
      </w:pBdr>
      <w:spacing w:before="480"/>
      <w:jc w:val="both"/>
      <w:outlineLvl w:val="0"/>
    </w:pPr>
    <w:rPr>
      <w:rFonts w:eastAsia="Times New Roman" w:cs="Calibri"/>
      <w:b/>
      <w:color w:val="17365D"/>
      <w:sz w:val="28"/>
      <w:szCs w:val="22"/>
    </w:rPr>
  </w:style>
  <w:style w:type="paragraph" w:styleId="Heading2">
    <w:name w:val="heading 2"/>
    <w:basedOn w:val="Normal"/>
    <w:next w:val="Normal"/>
    <w:link w:val="Heading2Char"/>
    <w:uiPriority w:val="9"/>
    <w:unhideWhenUsed/>
    <w:qFormat/>
    <w:rsid w:val="00A82FC8"/>
    <w:pPr>
      <w:keepNext/>
      <w:keepLines/>
      <w:spacing w:before="120" w:after="80"/>
      <w:outlineLvl w:val="1"/>
    </w:pPr>
    <w:rPr>
      <w:rFonts w:eastAsiaTheme="majorEastAsia" w:cstheme="majorBidi"/>
      <w:b/>
      <w:color w:val="ED7D31" w:themeColor="accent2"/>
      <w:sz w:val="24"/>
      <w:szCs w:val="26"/>
    </w:rPr>
  </w:style>
  <w:style w:type="paragraph" w:styleId="Heading3">
    <w:name w:val="heading 3"/>
    <w:basedOn w:val="Normal"/>
    <w:next w:val="Normal"/>
    <w:link w:val="Heading3Char"/>
    <w:uiPriority w:val="9"/>
    <w:unhideWhenUsed/>
    <w:qFormat/>
    <w:rsid w:val="00A82FC8"/>
    <w:pPr>
      <w:keepNext/>
      <w:keepLines/>
      <w:spacing w:before="200"/>
      <w:jc w:val="both"/>
      <w:outlineLvl w:val="2"/>
    </w:pPr>
    <w:rPr>
      <w:rFonts w:eastAsia="Meiryo"/>
      <w:b/>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11">
    <w:name w:val="Grid Table 4 - Accent 11"/>
    <w:basedOn w:val="TableNormal"/>
    <w:uiPriority w:val="49"/>
    <w:rsid w:val="00A72602"/>
    <w:pPr>
      <w:spacing w:after="0" w:line="240" w:lineRule="auto"/>
    </w:pPr>
    <w:rPr>
      <w:rFonts w:eastAsiaTheme="minorEastAsia"/>
      <w:sz w:val="24"/>
      <w:szCs w:val="24"/>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DA0BCB"/>
    <w:pPr>
      <w:tabs>
        <w:tab w:val="center" w:pos="4680"/>
        <w:tab w:val="right" w:pos="9360"/>
      </w:tabs>
    </w:pPr>
    <w:rPr>
      <w:szCs w:val="22"/>
    </w:rPr>
  </w:style>
  <w:style w:type="character" w:customStyle="1" w:styleId="HeaderChar">
    <w:name w:val="Header Char"/>
    <w:basedOn w:val="DefaultParagraphFont"/>
    <w:link w:val="Header"/>
    <w:uiPriority w:val="99"/>
    <w:rsid w:val="00DA0BCB"/>
  </w:style>
  <w:style w:type="paragraph" w:styleId="Footer">
    <w:name w:val="footer"/>
    <w:basedOn w:val="Normal"/>
    <w:link w:val="FooterChar"/>
    <w:uiPriority w:val="99"/>
    <w:unhideWhenUsed/>
    <w:rsid w:val="00DA0BCB"/>
    <w:pPr>
      <w:tabs>
        <w:tab w:val="center" w:pos="4680"/>
        <w:tab w:val="right" w:pos="9360"/>
      </w:tabs>
    </w:pPr>
    <w:rPr>
      <w:szCs w:val="22"/>
    </w:rPr>
  </w:style>
  <w:style w:type="character" w:customStyle="1" w:styleId="FooterChar">
    <w:name w:val="Footer Char"/>
    <w:basedOn w:val="DefaultParagraphFont"/>
    <w:link w:val="Footer"/>
    <w:uiPriority w:val="99"/>
    <w:rsid w:val="00DA0BCB"/>
  </w:style>
  <w:style w:type="character" w:customStyle="1" w:styleId="Heading2Char">
    <w:name w:val="Heading 2 Char"/>
    <w:basedOn w:val="DefaultParagraphFont"/>
    <w:link w:val="Heading2"/>
    <w:uiPriority w:val="9"/>
    <w:rsid w:val="00A82FC8"/>
    <w:rPr>
      <w:rFonts w:ascii="Calibri" w:eastAsiaTheme="majorEastAsia" w:hAnsi="Calibri" w:cstheme="majorBidi"/>
      <w:b/>
      <w:color w:val="ED7D31" w:themeColor="accent2"/>
      <w:sz w:val="24"/>
      <w:szCs w:val="26"/>
    </w:rPr>
  </w:style>
  <w:style w:type="paragraph" w:styleId="BalloonText">
    <w:name w:val="Balloon Text"/>
    <w:basedOn w:val="Normal"/>
    <w:link w:val="BalloonTextChar"/>
    <w:uiPriority w:val="99"/>
    <w:semiHidden/>
    <w:unhideWhenUsed/>
    <w:rsid w:val="00275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D31"/>
    <w:rPr>
      <w:rFonts w:ascii="Lucida Grande" w:hAnsi="Lucida Grande" w:cs="Lucida Grande"/>
      <w:sz w:val="18"/>
      <w:szCs w:val="18"/>
    </w:rPr>
  </w:style>
  <w:style w:type="character" w:styleId="CommentReference">
    <w:name w:val="annotation reference"/>
    <w:basedOn w:val="DefaultParagraphFont"/>
    <w:uiPriority w:val="99"/>
    <w:semiHidden/>
    <w:unhideWhenUsed/>
    <w:rsid w:val="00545888"/>
    <w:rPr>
      <w:sz w:val="18"/>
      <w:szCs w:val="18"/>
    </w:rPr>
  </w:style>
  <w:style w:type="paragraph" w:styleId="CommentText">
    <w:name w:val="annotation text"/>
    <w:basedOn w:val="Normal"/>
    <w:link w:val="CommentTextChar"/>
    <w:uiPriority w:val="99"/>
    <w:semiHidden/>
    <w:unhideWhenUsed/>
    <w:rsid w:val="00545888"/>
  </w:style>
  <w:style w:type="character" w:customStyle="1" w:styleId="CommentTextChar">
    <w:name w:val="Comment Text Char"/>
    <w:basedOn w:val="DefaultParagraphFont"/>
    <w:link w:val="CommentText"/>
    <w:uiPriority w:val="99"/>
    <w:semiHidden/>
    <w:rsid w:val="00545888"/>
    <w:rPr>
      <w:sz w:val="24"/>
      <w:szCs w:val="24"/>
    </w:rPr>
  </w:style>
  <w:style w:type="paragraph" w:styleId="CommentSubject">
    <w:name w:val="annotation subject"/>
    <w:basedOn w:val="CommentText"/>
    <w:next w:val="CommentText"/>
    <w:link w:val="CommentSubjectChar"/>
    <w:uiPriority w:val="99"/>
    <w:semiHidden/>
    <w:unhideWhenUsed/>
    <w:rsid w:val="00545888"/>
    <w:rPr>
      <w:b/>
      <w:bCs/>
      <w:sz w:val="20"/>
      <w:szCs w:val="20"/>
    </w:rPr>
  </w:style>
  <w:style w:type="character" w:customStyle="1" w:styleId="CommentSubjectChar">
    <w:name w:val="Comment Subject Char"/>
    <w:basedOn w:val="CommentTextChar"/>
    <w:link w:val="CommentSubject"/>
    <w:uiPriority w:val="99"/>
    <w:semiHidden/>
    <w:rsid w:val="00545888"/>
    <w:rPr>
      <w:b/>
      <w:bCs/>
      <w:sz w:val="20"/>
      <w:szCs w:val="20"/>
    </w:rPr>
  </w:style>
  <w:style w:type="paragraph" w:styleId="ListParagraph">
    <w:name w:val="List Paragraph"/>
    <w:basedOn w:val="Normal"/>
    <w:uiPriority w:val="34"/>
    <w:qFormat/>
    <w:rsid w:val="002F1B17"/>
    <w:pPr>
      <w:ind w:left="720"/>
      <w:contextualSpacing/>
    </w:pPr>
    <w:rPr>
      <w:szCs w:val="22"/>
    </w:rPr>
  </w:style>
  <w:style w:type="table" w:customStyle="1" w:styleId="GridTable4-Accent12">
    <w:name w:val="Grid Table 4 - Accent 12"/>
    <w:basedOn w:val="TableNormal"/>
    <w:uiPriority w:val="49"/>
    <w:rsid w:val="002964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A82FC8"/>
    <w:rPr>
      <w:rFonts w:ascii="Calibri" w:eastAsia="Times New Roman" w:hAnsi="Calibri" w:cs="Calibri"/>
      <w:b/>
      <w:color w:val="17365D"/>
      <w:sz w:val="28"/>
    </w:rPr>
  </w:style>
  <w:style w:type="paragraph" w:styleId="NoSpacing">
    <w:name w:val="No Spacing"/>
    <w:uiPriority w:val="1"/>
    <w:qFormat/>
    <w:rsid w:val="00012FDB"/>
    <w:pPr>
      <w:spacing w:after="0"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96743F"/>
    <w:pPr>
      <w:spacing w:before="120"/>
      <w:ind w:left="547" w:hanging="547"/>
    </w:pPr>
    <w:rPr>
      <w:szCs w:val="22"/>
    </w:rPr>
  </w:style>
  <w:style w:type="character" w:customStyle="1" w:styleId="SubtitleChar">
    <w:name w:val="Subtitle Char"/>
    <w:basedOn w:val="DefaultParagraphFont"/>
    <w:link w:val="Subtitle"/>
    <w:uiPriority w:val="11"/>
    <w:rsid w:val="0096743F"/>
    <w:rPr>
      <w:rFonts w:ascii="Calibri" w:hAnsi="Calibri" w:cs="Times New Roman"/>
    </w:rPr>
  </w:style>
  <w:style w:type="paragraph" w:customStyle="1" w:styleId="Source">
    <w:name w:val="Source"/>
    <w:basedOn w:val="Normal"/>
    <w:link w:val="SourceChar"/>
    <w:qFormat/>
    <w:rsid w:val="00901A82"/>
    <w:pPr>
      <w:keepNext/>
    </w:pPr>
    <w:rPr>
      <w:rFonts w:cs="Calibri"/>
      <w:i/>
      <w:sz w:val="14"/>
    </w:rPr>
  </w:style>
  <w:style w:type="paragraph" w:customStyle="1" w:styleId="Default">
    <w:name w:val="Default"/>
    <w:rsid w:val="001239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ourceChar">
    <w:name w:val="Source Char"/>
    <w:basedOn w:val="DefaultParagraphFont"/>
    <w:link w:val="Source"/>
    <w:rsid w:val="00901A82"/>
    <w:rPr>
      <w:rFonts w:ascii="Calibri" w:hAnsi="Calibri" w:cs="Calibri"/>
      <w:i/>
      <w:sz w:val="14"/>
      <w:szCs w:val="24"/>
    </w:rPr>
  </w:style>
  <w:style w:type="paragraph" w:styleId="Revision">
    <w:name w:val="Revision"/>
    <w:hidden/>
    <w:uiPriority w:val="99"/>
    <w:semiHidden/>
    <w:rsid w:val="00B57FBE"/>
    <w:pPr>
      <w:spacing w:after="0" w:line="240" w:lineRule="auto"/>
    </w:pPr>
    <w:rPr>
      <w:rFonts w:ascii="Calibri" w:hAnsi="Calibri" w:cs="Times New Roman"/>
      <w:szCs w:val="24"/>
    </w:rPr>
  </w:style>
  <w:style w:type="character" w:customStyle="1" w:styleId="Heading3Char">
    <w:name w:val="Heading 3 Char"/>
    <w:basedOn w:val="DefaultParagraphFont"/>
    <w:link w:val="Heading3"/>
    <w:uiPriority w:val="9"/>
    <w:rsid w:val="00A82FC8"/>
    <w:rPr>
      <w:rFonts w:ascii="Calibri" w:eastAsia="Meiryo" w:hAnsi="Calibri" w:cs="Times New Roman"/>
      <w:b/>
      <w:color w:val="000000"/>
      <w:u w:val="single"/>
    </w:rPr>
  </w:style>
  <w:style w:type="table" w:customStyle="1" w:styleId="GridTable4-Accent13">
    <w:name w:val="Grid Table 4 - Accent 13"/>
    <w:basedOn w:val="TableNormal"/>
    <w:next w:val="GridTable4-Accent1"/>
    <w:uiPriority w:val="49"/>
    <w:rsid w:val="00A82FC8"/>
    <w:pPr>
      <w:spacing w:after="0" w:line="240" w:lineRule="auto"/>
    </w:pPr>
    <w:rPr>
      <w:rFonts w:eastAsia="Meiryo"/>
      <w:sz w:val="24"/>
      <w:szCs w:val="24"/>
      <w:lang w:eastAsia="ja-JP"/>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1">
    <w:name w:val="Grid Table 4 - Accent 121"/>
    <w:basedOn w:val="TableNormal"/>
    <w:uiPriority w:val="49"/>
    <w:rsid w:val="00A82FC8"/>
    <w:pPr>
      <w:spacing w:after="0" w:line="240" w:lineRule="auto"/>
    </w:pPr>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A82F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1526">
      <w:bodyDiv w:val="1"/>
      <w:marLeft w:val="0"/>
      <w:marRight w:val="0"/>
      <w:marTop w:val="0"/>
      <w:marBottom w:val="0"/>
      <w:divBdr>
        <w:top w:val="none" w:sz="0" w:space="0" w:color="auto"/>
        <w:left w:val="none" w:sz="0" w:space="0" w:color="auto"/>
        <w:bottom w:val="none" w:sz="0" w:space="0" w:color="auto"/>
        <w:right w:val="none" w:sz="0" w:space="0" w:color="auto"/>
      </w:divBdr>
    </w:div>
    <w:div w:id="121197097">
      <w:bodyDiv w:val="1"/>
      <w:marLeft w:val="0"/>
      <w:marRight w:val="0"/>
      <w:marTop w:val="0"/>
      <w:marBottom w:val="0"/>
      <w:divBdr>
        <w:top w:val="none" w:sz="0" w:space="0" w:color="auto"/>
        <w:left w:val="none" w:sz="0" w:space="0" w:color="auto"/>
        <w:bottom w:val="none" w:sz="0" w:space="0" w:color="auto"/>
        <w:right w:val="none" w:sz="0" w:space="0" w:color="auto"/>
      </w:divBdr>
    </w:div>
    <w:div w:id="144587482">
      <w:bodyDiv w:val="1"/>
      <w:marLeft w:val="0"/>
      <w:marRight w:val="0"/>
      <w:marTop w:val="0"/>
      <w:marBottom w:val="0"/>
      <w:divBdr>
        <w:top w:val="none" w:sz="0" w:space="0" w:color="auto"/>
        <w:left w:val="none" w:sz="0" w:space="0" w:color="auto"/>
        <w:bottom w:val="none" w:sz="0" w:space="0" w:color="auto"/>
        <w:right w:val="none" w:sz="0" w:space="0" w:color="auto"/>
      </w:divBdr>
    </w:div>
    <w:div w:id="366952884">
      <w:bodyDiv w:val="1"/>
      <w:marLeft w:val="0"/>
      <w:marRight w:val="0"/>
      <w:marTop w:val="0"/>
      <w:marBottom w:val="0"/>
      <w:divBdr>
        <w:top w:val="none" w:sz="0" w:space="0" w:color="auto"/>
        <w:left w:val="none" w:sz="0" w:space="0" w:color="auto"/>
        <w:bottom w:val="none" w:sz="0" w:space="0" w:color="auto"/>
        <w:right w:val="none" w:sz="0" w:space="0" w:color="auto"/>
      </w:divBdr>
    </w:div>
    <w:div w:id="377437830">
      <w:bodyDiv w:val="1"/>
      <w:marLeft w:val="0"/>
      <w:marRight w:val="0"/>
      <w:marTop w:val="0"/>
      <w:marBottom w:val="0"/>
      <w:divBdr>
        <w:top w:val="none" w:sz="0" w:space="0" w:color="auto"/>
        <w:left w:val="none" w:sz="0" w:space="0" w:color="auto"/>
        <w:bottom w:val="none" w:sz="0" w:space="0" w:color="auto"/>
        <w:right w:val="none" w:sz="0" w:space="0" w:color="auto"/>
      </w:divBdr>
    </w:div>
    <w:div w:id="901789668">
      <w:bodyDiv w:val="1"/>
      <w:marLeft w:val="0"/>
      <w:marRight w:val="0"/>
      <w:marTop w:val="0"/>
      <w:marBottom w:val="0"/>
      <w:divBdr>
        <w:top w:val="none" w:sz="0" w:space="0" w:color="auto"/>
        <w:left w:val="none" w:sz="0" w:space="0" w:color="auto"/>
        <w:bottom w:val="none" w:sz="0" w:space="0" w:color="auto"/>
        <w:right w:val="none" w:sz="0" w:space="0" w:color="auto"/>
      </w:divBdr>
    </w:div>
    <w:div w:id="944118353">
      <w:bodyDiv w:val="1"/>
      <w:marLeft w:val="0"/>
      <w:marRight w:val="0"/>
      <w:marTop w:val="0"/>
      <w:marBottom w:val="0"/>
      <w:divBdr>
        <w:top w:val="none" w:sz="0" w:space="0" w:color="auto"/>
        <w:left w:val="none" w:sz="0" w:space="0" w:color="auto"/>
        <w:bottom w:val="none" w:sz="0" w:space="0" w:color="auto"/>
        <w:right w:val="none" w:sz="0" w:space="0" w:color="auto"/>
      </w:divBdr>
    </w:div>
    <w:div w:id="993870221">
      <w:bodyDiv w:val="1"/>
      <w:marLeft w:val="0"/>
      <w:marRight w:val="0"/>
      <w:marTop w:val="0"/>
      <w:marBottom w:val="0"/>
      <w:divBdr>
        <w:top w:val="none" w:sz="0" w:space="0" w:color="auto"/>
        <w:left w:val="none" w:sz="0" w:space="0" w:color="auto"/>
        <w:bottom w:val="none" w:sz="0" w:space="0" w:color="auto"/>
        <w:right w:val="none" w:sz="0" w:space="0" w:color="auto"/>
      </w:divBdr>
    </w:div>
    <w:div w:id="1088233482">
      <w:bodyDiv w:val="1"/>
      <w:marLeft w:val="0"/>
      <w:marRight w:val="0"/>
      <w:marTop w:val="0"/>
      <w:marBottom w:val="0"/>
      <w:divBdr>
        <w:top w:val="none" w:sz="0" w:space="0" w:color="auto"/>
        <w:left w:val="none" w:sz="0" w:space="0" w:color="auto"/>
        <w:bottom w:val="none" w:sz="0" w:space="0" w:color="auto"/>
        <w:right w:val="none" w:sz="0" w:space="0" w:color="auto"/>
      </w:divBdr>
    </w:div>
    <w:div w:id="1096049278">
      <w:bodyDiv w:val="1"/>
      <w:marLeft w:val="0"/>
      <w:marRight w:val="0"/>
      <w:marTop w:val="0"/>
      <w:marBottom w:val="0"/>
      <w:divBdr>
        <w:top w:val="none" w:sz="0" w:space="0" w:color="auto"/>
        <w:left w:val="none" w:sz="0" w:space="0" w:color="auto"/>
        <w:bottom w:val="none" w:sz="0" w:space="0" w:color="auto"/>
        <w:right w:val="none" w:sz="0" w:space="0" w:color="auto"/>
      </w:divBdr>
    </w:div>
    <w:div w:id="1242832815">
      <w:bodyDiv w:val="1"/>
      <w:marLeft w:val="0"/>
      <w:marRight w:val="0"/>
      <w:marTop w:val="0"/>
      <w:marBottom w:val="0"/>
      <w:divBdr>
        <w:top w:val="none" w:sz="0" w:space="0" w:color="auto"/>
        <w:left w:val="none" w:sz="0" w:space="0" w:color="auto"/>
        <w:bottom w:val="none" w:sz="0" w:space="0" w:color="auto"/>
        <w:right w:val="none" w:sz="0" w:space="0" w:color="auto"/>
      </w:divBdr>
    </w:div>
    <w:div w:id="1259556862">
      <w:bodyDiv w:val="1"/>
      <w:marLeft w:val="0"/>
      <w:marRight w:val="0"/>
      <w:marTop w:val="0"/>
      <w:marBottom w:val="0"/>
      <w:divBdr>
        <w:top w:val="none" w:sz="0" w:space="0" w:color="auto"/>
        <w:left w:val="none" w:sz="0" w:space="0" w:color="auto"/>
        <w:bottom w:val="none" w:sz="0" w:space="0" w:color="auto"/>
        <w:right w:val="none" w:sz="0" w:space="0" w:color="auto"/>
      </w:divBdr>
    </w:div>
    <w:div w:id="1378312995">
      <w:bodyDiv w:val="1"/>
      <w:marLeft w:val="0"/>
      <w:marRight w:val="0"/>
      <w:marTop w:val="0"/>
      <w:marBottom w:val="0"/>
      <w:divBdr>
        <w:top w:val="none" w:sz="0" w:space="0" w:color="auto"/>
        <w:left w:val="none" w:sz="0" w:space="0" w:color="auto"/>
        <w:bottom w:val="none" w:sz="0" w:space="0" w:color="auto"/>
        <w:right w:val="none" w:sz="0" w:space="0" w:color="auto"/>
      </w:divBdr>
    </w:div>
    <w:div w:id="1441339755">
      <w:bodyDiv w:val="1"/>
      <w:marLeft w:val="0"/>
      <w:marRight w:val="0"/>
      <w:marTop w:val="0"/>
      <w:marBottom w:val="0"/>
      <w:divBdr>
        <w:top w:val="none" w:sz="0" w:space="0" w:color="auto"/>
        <w:left w:val="none" w:sz="0" w:space="0" w:color="auto"/>
        <w:bottom w:val="none" w:sz="0" w:space="0" w:color="auto"/>
        <w:right w:val="none" w:sz="0" w:space="0" w:color="auto"/>
      </w:divBdr>
    </w:div>
    <w:div w:id="1715738018">
      <w:bodyDiv w:val="1"/>
      <w:marLeft w:val="0"/>
      <w:marRight w:val="0"/>
      <w:marTop w:val="0"/>
      <w:marBottom w:val="0"/>
      <w:divBdr>
        <w:top w:val="none" w:sz="0" w:space="0" w:color="auto"/>
        <w:left w:val="none" w:sz="0" w:space="0" w:color="auto"/>
        <w:bottom w:val="none" w:sz="0" w:space="0" w:color="auto"/>
        <w:right w:val="none" w:sz="0" w:space="0" w:color="auto"/>
      </w:divBdr>
    </w:div>
    <w:div w:id="1852067655">
      <w:bodyDiv w:val="1"/>
      <w:marLeft w:val="0"/>
      <w:marRight w:val="0"/>
      <w:marTop w:val="0"/>
      <w:marBottom w:val="0"/>
      <w:divBdr>
        <w:top w:val="none" w:sz="0" w:space="0" w:color="auto"/>
        <w:left w:val="none" w:sz="0" w:space="0" w:color="auto"/>
        <w:bottom w:val="none" w:sz="0" w:space="0" w:color="auto"/>
        <w:right w:val="none" w:sz="0" w:space="0" w:color="auto"/>
      </w:divBdr>
    </w:div>
    <w:div w:id="1911505160">
      <w:bodyDiv w:val="1"/>
      <w:marLeft w:val="0"/>
      <w:marRight w:val="0"/>
      <w:marTop w:val="0"/>
      <w:marBottom w:val="0"/>
      <w:divBdr>
        <w:top w:val="none" w:sz="0" w:space="0" w:color="auto"/>
        <w:left w:val="none" w:sz="0" w:space="0" w:color="auto"/>
        <w:bottom w:val="none" w:sz="0" w:space="0" w:color="auto"/>
        <w:right w:val="none" w:sz="0" w:space="0" w:color="auto"/>
      </w:divBdr>
    </w:div>
    <w:div w:id="1950818130">
      <w:bodyDiv w:val="1"/>
      <w:marLeft w:val="0"/>
      <w:marRight w:val="0"/>
      <w:marTop w:val="0"/>
      <w:marBottom w:val="0"/>
      <w:divBdr>
        <w:top w:val="none" w:sz="0" w:space="0" w:color="auto"/>
        <w:left w:val="none" w:sz="0" w:space="0" w:color="auto"/>
        <w:bottom w:val="none" w:sz="0" w:space="0" w:color="auto"/>
        <w:right w:val="none" w:sz="0" w:space="0" w:color="auto"/>
      </w:divBdr>
    </w:div>
    <w:div w:id="2051874661">
      <w:bodyDiv w:val="1"/>
      <w:marLeft w:val="0"/>
      <w:marRight w:val="0"/>
      <w:marTop w:val="0"/>
      <w:marBottom w:val="0"/>
      <w:divBdr>
        <w:top w:val="none" w:sz="0" w:space="0" w:color="auto"/>
        <w:left w:val="none" w:sz="0" w:space="0" w:color="auto"/>
        <w:bottom w:val="none" w:sz="0" w:space="0" w:color="auto"/>
        <w:right w:val="none" w:sz="0" w:space="0" w:color="auto"/>
      </w:divBdr>
    </w:div>
    <w:div w:id="2061199072">
      <w:bodyDiv w:val="1"/>
      <w:marLeft w:val="0"/>
      <w:marRight w:val="0"/>
      <w:marTop w:val="0"/>
      <w:marBottom w:val="0"/>
      <w:divBdr>
        <w:top w:val="none" w:sz="0" w:space="0" w:color="auto"/>
        <w:left w:val="none" w:sz="0" w:space="0" w:color="auto"/>
        <w:bottom w:val="none" w:sz="0" w:space="0" w:color="auto"/>
        <w:right w:val="none" w:sz="0" w:space="0" w:color="auto"/>
      </w:divBdr>
    </w:div>
    <w:div w:id="21075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A61478C3FCB044BC37754A951B30A2" ma:contentTypeVersion="0" ma:contentTypeDescription="Create a new document." ma:contentTypeScope="" ma:versionID="27554d194abe79ff43aa65874ac4d6a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C7A6C-9437-47FE-A13C-A092234C0278}">
  <ds:schemaRefs>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B36EF46E-37A7-4459-A69D-3FCC43497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063272-4256-4050-BFBA-7D8872FA7B3B}">
  <ds:schemaRefs>
    <ds:schemaRef ds:uri="http://schemas.microsoft.com/sharepoint/v3/contenttype/forms"/>
  </ds:schemaRefs>
</ds:datastoreItem>
</file>

<file path=customXml/itemProps4.xml><?xml version="1.0" encoding="utf-8"?>
<ds:datastoreItem xmlns:ds="http://schemas.openxmlformats.org/officeDocument/2006/customXml" ds:itemID="{3CFE2B9E-43E1-41A8-AF20-00ED3808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Rosenberg</dc:creator>
  <cp:keywords/>
  <dc:description/>
  <cp:lastModifiedBy>Mary Lou Marrujo</cp:lastModifiedBy>
  <cp:revision>2</cp:revision>
  <cp:lastPrinted>2017-02-24T18:48:00Z</cp:lastPrinted>
  <dcterms:created xsi:type="dcterms:W3CDTF">2017-07-20T22:36:00Z</dcterms:created>
  <dcterms:modified xsi:type="dcterms:W3CDTF">2017-07-20T22:36:00Z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0x01010060A61478C3FCB044BC37754A951B30A2</vt:lpwstr>
  </property>
</Properties>
</file>